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A6" w:rsidRPr="00B279CF" w:rsidRDefault="008852A6" w:rsidP="00B279CF">
      <w:pPr>
        <w:spacing w:after="0"/>
        <w:ind w:right="-2"/>
        <w:jc w:val="both"/>
        <w:rPr>
          <w:rStyle w:val="10"/>
          <w:rFonts w:ascii="Times New Roman" w:eastAsiaTheme="minorEastAsia" w:hAnsi="Times New Roman" w:cs="Times New Roman"/>
          <w:sz w:val="24"/>
          <w:szCs w:val="24"/>
          <w:lang w:val="ro-RO"/>
        </w:rPr>
      </w:pPr>
    </w:p>
    <w:p w:rsidR="0020769D" w:rsidRPr="00B279CF" w:rsidRDefault="008852A6" w:rsidP="00B279CF">
      <w:pPr>
        <w:jc w:val="center"/>
        <w:rPr>
          <w:rFonts w:ascii="Times New Roman" w:hAnsi="Times New Roman" w:cs="Times New Roman"/>
          <w:b/>
          <w:sz w:val="24"/>
          <w:szCs w:val="24"/>
          <w:lang w:val="ro-MO"/>
        </w:rPr>
      </w:pPr>
      <w:r w:rsidRPr="00B279CF">
        <w:rPr>
          <w:rFonts w:ascii="Times New Roman" w:hAnsi="Times New Roman" w:cs="Times New Roman"/>
          <w:b/>
          <w:sz w:val="24"/>
          <w:szCs w:val="24"/>
          <w:lang w:val="ro-MO"/>
        </w:rPr>
        <w:t>Volumului asisten</w:t>
      </w:r>
      <w:r w:rsidRPr="00B279CF">
        <w:rPr>
          <w:rFonts w:ascii="Cambria Math" w:hAnsi="Cambria Math" w:cs="Cambria Math"/>
          <w:b/>
          <w:sz w:val="24"/>
          <w:szCs w:val="24"/>
          <w:lang w:val="ro-MO"/>
        </w:rPr>
        <w:t>ț</w:t>
      </w:r>
      <w:r w:rsidRPr="00B279CF">
        <w:rPr>
          <w:rFonts w:ascii="Times New Roman" w:hAnsi="Times New Roman" w:cs="Times New Roman"/>
          <w:b/>
          <w:sz w:val="24"/>
          <w:szCs w:val="24"/>
          <w:lang w:val="ro-MO"/>
        </w:rPr>
        <w:t>ei medicale acordate de medicii reziden</w:t>
      </w:r>
      <w:r w:rsidRPr="00B279CF">
        <w:rPr>
          <w:rFonts w:ascii="Cambria Math" w:hAnsi="Cambria Math" w:cs="Cambria Math"/>
          <w:b/>
          <w:sz w:val="24"/>
          <w:szCs w:val="24"/>
          <w:lang w:val="ro-MO"/>
        </w:rPr>
        <w:t>ț</w:t>
      </w:r>
      <w:r w:rsidRPr="00B279CF">
        <w:rPr>
          <w:rFonts w:ascii="Times New Roman" w:hAnsi="Times New Roman" w:cs="Times New Roman"/>
          <w:b/>
          <w:sz w:val="24"/>
          <w:szCs w:val="24"/>
          <w:lang w:val="ro-MO"/>
        </w:rPr>
        <w:t xml:space="preserve">i </w:t>
      </w:r>
      <w:r w:rsidRPr="00B279CF">
        <w:rPr>
          <w:rFonts w:ascii="Cambria Math" w:hAnsi="Cambria Math" w:cs="Cambria Math"/>
          <w:b/>
          <w:sz w:val="24"/>
          <w:szCs w:val="24"/>
          <w:lang w:val="ro-MO"/>
        </w:rPr>
        <w:t>ș</w:t>
      </w:r>
      <w:r w:rsidRPr="00B279CF">
        <w:rPr>
          <w:rFonts w:ascii="Times New Roman" w:hAnsi="Times New Roman" w:cs="Times New Roman"/>
          <w:b/>
          <w:sz w:val="24"/>
          <w:szCs w:val="24"/>
          <w:lang w:val="ro-MO"/>
        </w:rPr>
        <w:t>i limitele de competen</w:t>
      </w:r>
      <w:r w:rsidRPr="00B279CF">
        <w:rPr>
          <w:rFonts w:ascii="Cambria Math" w:hAnsi="Cambria Math" w:cs="Cambria Math"/>
          <w:b/>
          <w:sz w:val="24"/>
          <w:szCs w:val="24"/>
          <w:lang w:val="ro-MO"/>
        </w:rPr>
        <w:t>ț</w:t>
      </w:r>
      <w:r w:rsidRPr="00B279CF">
        <w:rPr>
          <w:rFonts w:ascii="Times New Roman" w:hAnsi="Times New Roman" w:cs="Times New Roman"/>
          <w:b/>
          <w:sz w:val="24"/>
          <w:szCs w:val="24"/>
          <w:lang w:val="ro-MO"/>
        </w:rPr>
        <w:t xml:space="preserve">ă </w:t>
      </w:r>
    </w:p>
    <w:p w:rsidR="008852A6" w:rsidRPr="00B279CF" w:rsidRDefault="008852A6" w:rsidP="00B279CF">
      <w:pPr>
        <w:jc w:val="center"/>
        <w:rPr>
          <w:rFonts w:ascii="Times New Roman" w:hAnsi="Times New Roman" w:cs="Times New Roman"/>
          <w:b/>
          <w:sz w:val="24"/>
          <w:szCs w:val="24"/>
          <w:lang w:val="ro-MO"/>
        </w:rPr>
      </w:pPr>
      <w:r w:rsidRPr="00B279CF">
        <w:rPr>
          <w:rFonts w:ascii="Times New Roman" w:hAnsi="Times New Roman" w:cs="Times New Roman"/>
          <w:b/>
          <w:sz w:val="24"/>
          <w:szCs w:val="24"/>
          <w:lang w:val="ro-MO"/>
        </w:rPr>
        <w:t>la specialitatea</w:t>
      </w:r>
      <w:r w:rsidR="00391AA2" w:rsidRPr="00B279CF">
        <w:rPr>
          <w:rFonts w:ascii="Times New Roman" w:hAnsi="Times New Roman" w:cs="Times New Roman"/>
          <w:b/>
          <w:sz w:val="24"/>
          <w:szCs w:val="24"/>
          <w:lang w:val="ro-MO"/>
        </w:rPr>
        <w:t xml:space="preserve"> Medicină de laborator</w:t>
      </w:r>
      <w:r w:rsidRPr="00B279CF">
        <w:rPr>
          <w:rFonts w:ascii="Times New Roman" w:hAnsi="Times New Roman" w:cs="Times New Roman"/>
          <w:b/>
          <w:sz w:val="24"/>
          <w:szCs w:val="24"/>
          <w:lang w:val="ro-MO"/>
        </w:rPr>
        <w:t>, pe ani de instruire</w:t>
      </w:r>
    </w:p>
    <w:tbl>
      <w:tblPr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14"/>
        <w:gridCol w:w="4815"/>
        <w:gridCol w:w="3257"/>
        <w:gridCol w:w="5275"/>
        <w:gridCol w:w="1181"/>
      </w:tblGrid>
      <w:tr w:rsidR="008852A6" w:rsidRPr="00B279CF" w:rsidTr="00F64ED4">
        <w:trPr>
          <w:trHeight w:val="2209"/>
        </w:trPr>
        <w:tc>
          <w:tcPr>
            <w:tcW w:w="236" w:type="dxa"/>
          </w:tcPr>
          <w:p w:rsidR="008852A6" w:rsidRPr="00B279CF" w:rsidRDefault="008852A6" w:rsidP="00B279C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29" w:type="dxa"/>
            <w:gridSpan w:val="2"/>
            <w:vAlign w:val="center"/>
          </w:tcPr>
          <w:p w:rsidR="008852A6" w:rsidRPr="00B279CF" w:rsidRDefault="008852A6" w:rsidP="00F64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Volum de lucru/ Manopere efectuate</w:t>
            </w:r>
          </w:p>
        </w:tc>
        <w:tc>
          <w:tcPr>
            <w:tcW w:w="3257" w:type="dxa"/>
            <w:vAlign w:val="center"/>
          </w:tcPr>
          <w:p w:rsidR="008852A6" w:rsidRPr="00B279CF" w:rsidRDefault="008852A6" w:rsidP="00F64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MO"/>
              </w:rPr>
              <w:t>Competenţ</w:t>
            </w:r>
            <w:r w:rsidR="00E369BC" w:rsidRPr="00B279CF">
              <w:rPr>
                <w:rFonts w:ascii="Times New Roman" w:hAnsi="Times New Roman" w:cs="Times New Roman"/>
                <w:b/>
                <w:sz w:val="24"/>
                <w:szCs w:val="24"/>
                <w:lang w:val="ro-MO"/>
              </w:rPr>
              <w:t>ă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MO"/>
              </w:rPr>
              <w:t>=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cunoştinţe şi deprinderi ce se concretizează în capacităţi intelectuale </w:t>
            </w:r>
            <w:r w:rsidRPr="00B279CF">
              <w:rPr>
                <w:rFonts w:ascii="Cambria Math" w:hAnsi="Cambria Math" w:cs="Cambria Math"/>
                <w:sz w:val="24"/>
                <w:szCs w:val="24"/>
                <w:lang w:val="ro-MO"/>
              </w:rPr>
              <w:t>ș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i operaţii mentale.</w:t>
            </w:r>
          </w:p>
          <w:p w:rsidR="008852A6" w:rsidRPr="00B279CF" w:rsidRDefault="0020769D" w:rsidP="00F64E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</w:pPr>
            <w:r w:rsidRPr="00B2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(</w:t>
            </w:r>
            <w:r w:rsidR="00E369BC" w:rsidRPr="00B2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NOŢIUNIlOR  TEORETICE )</w:t>
            </w:r>
          </w:p>
        </w:tc>
        <w:tc>
          <w:tcPr>
            <w:tcW w:w="5275" w:type="dxa"/>
            <w:vAlign w:val="center"/>
          </w:tcPr>
          <w:p w:rsidR="008852A6" w:rsidRPr="00B279CF" w:rsidRDefault="008852A6" w:rsidP="00F64ED4">
            <w:pPr>
              <w:jc w:val="center"/>
              <w:rPr>
                <w:rFonts w:ascii="Times New Roman" w:eastAsia="Gungsuh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279CF">
              <w:rPr>
                <w:rFonts w:ascii="Times New Roman" w:eastAsia="Gungsuh" w:hAnsi="Times New Roman" w:cs="Times New Roman"/>
                <w:color w:val="000000"/>
                <w:sz w:val="24"/>
                <w:szCs w:val="24"/>
                <w:lang w:val="ro-RO"/>
              </w:rPr>
              <w:t>Barem de manopere, proceduri, tehnici diagnostice</w:t>
            </w:r>
          </w:p>
          <w:p w:rsidR="00E369BC" w:rsidRPr="00B279CF" w:rsidRDefault="00E369BC" w:rsidP="00F64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8852A6" w:rsidRPr="00B279CF" w:rsidRDefault="00E369BC" w:rsidP="00F64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MO"/>
              </w:rPr>
              <w:t>(</w:t>
            </w:r>
            <w:r w:rsidRPr="00B2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practică – manopere efectuate)</w:t>
            </w:r>
          </w:p>
        </w:tc>
        <w:tc>
          <w:tcPr>
            <w:tcW w:w="1181" w:type="dxa"/>
            <w:vAlign w:val="center"/>
          </w:tcPr>
          <w:p w:rsidR="008852A6" w:rsidRPr="00B279CF" w:rsidRDefault="008852A6" w:rsidP="00F64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Note</w:t>
            </w:r>
          </w:p>
        </w:tc>
      </w:tr>
      <w:tr w:rsidR="008852A6" w:rsidRPr="00B279CF" w:rsidTr="00A7229A">
        <w:tc>
          <w:tcPr>
            <w:tcW w:w="13597" w:type="dxa"/>
            <w:gridSpan w:val="5"/>
          </w:tcPr>
          <w:p w:rsidR="008852A6" w:rsidRPr="00B279CF" w:rsidRDefault="008852A6" w:rsidP="00F64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Anul I (</w:t>
            </w:r>
            <w:r w:rsidR="00992FA3"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45 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181" w:type="dxa"/>
          </w:tcPr>
          <w:p w:rsidR="008852A6" w:rsidRPr="00B279CF" w:rsidRDefault="008852A6" w:rsidP="00B279C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852A6" w:rsidRPr="00B279CF" w:rsidTr="00A7229A">
        <w:tc>
          <w:tcPr>
            <w:tcW w:w="250" w:type="dxa"/>
            <w:gridSpan w:val="2"/>
          </w:tcPr>
          <w:p w:rsidR="008852A6" w:rsidRPr="00B279CF" w:rsidRDefault="008852A6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992FA3" w:rsidRPr="00F64ED4" w:rsidRDefault="00992FA3" w:rsidP="00F64ED4">
            <w:pPr>
              <w:spacing w:after="0"/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  <w:r w:rsidRPr="00F64ED4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>Stagiul de biochimie clinică</w:t>
            </w:r>
            <w:r w:rsidR="008065A4" w:rsidRPr="00F64ED4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 xml:space="preserve"> (30 </w:t>
            </w:r>
            <w:r w:rsidR="008065A4" w:rsidRPr="00F64E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="008065A4" w:rsidRPr="00F64ED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="008065A4" w:rsidRPr="00F64ED4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>)</w:t>
            </w:r>
          </w:p>
          <w:p w:rsidR="00C01134" w:rsidRPr="00B279CF" w:rsidRDefault="008065A4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 cadrul acestui stagiu</w:t>
            </w:r>
            <w:r w:rsidR="00992FA3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vor desfăşura 2 tipuri principale de activităţi: </w:t>
            </w:r>
          </w:p>
          <w:p w:rsidR="00C01134" w:rsidRPr="00B279CF" w:rsidRDefault="00992FA3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prezentarea bazei teoretice a testelor efectuate; </w:t>
            </w:r>
          </w:p>
          <w:p w:rsidR="008852A6" w:rsidRPr="00B279CF" w:rsidRDefault="00992FA3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r w:rsidR="00F97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practică</w:t>
            </w:r>
            <w:proofErr w:type="gramEnd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testului respectiv.</w:t>
            </w:r>
          </w:p>
          <w:p w:rsidR="00A9787B" w:rsidRPr="00B279CF" w:rsidRDefault="00A9787B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</w:t>
            </w:r>
            <w:r w:rsidR="008065A4"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, rezidentul va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</w:t>
            </w:r>
            <w:r w:rsidR="008065A4"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asista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la</w:t>
            </w:r>
            <w:r w:rsidR="00292C94"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</w:t>
            </w:r>
            <w:r w:rsidR="008065A4"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toate analizele din laboratorul clinic de </w:t>
            </w:r>
            <w:r w:rsidR="008065A4"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lastRenderedPageBreak/>
              <w:t>Biochimie.</w:t>
            </w:r>
          </w:p>
          <w:p w:rsidR="00927421" w:rsidRPr="00B279CF" w:rsidRDefault="00927421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 va îndeplini investigaţii de laborator în conformitate cu tematica lucrărilor practice sub supravegherea medicului responsabil.</w:t>
            </w:r>
          </w:p>
          <w:p w:rsidR="00927421" w:rsidRDefault="00927421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 va participa la interpretarea rezultatelor investigaţiilor d</w:t>
            </w:r>
            <w:r w:rsidR="00F97A84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e laborator împreună cu medicul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responsabil.</w:t>
            </w:r>
          </w:p>
          <w:p w:rsidR="00F97A84" w:rsidRDefault="00F97A84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împreună cu medicul responsabil va participa la construirea hartelor de control</w:t>
            </w:r>
            <w:r w:rsidR="006C3936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.</w:t>
            </w:r>
          </w:p>
          <w:p w:rsidR="00F97A84" w:rsidRDefault="00F97A84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F97A84" w:rsidRPr="00B279CF" w:rsidRDefault="00F97A84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927421" w:rsidRPr="00B279CF" w:rsidRDefault="00927421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8065A4" w:rsidRPr="00B279CF" w:rsidRDefault="008065A4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8065A4" w:rsidRPr="00B279CF" w:rsidRDefault="008065A4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3C6B" w:rsidRPr="00B279CF" w:rsidRDefault="00233C6B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57" w:type="dxa"/>
          </w:tcPr>
          <w:p w:rsidR="00F64ED4" w:rsidRDefault="00C01134" w:rsidP="0029207A">
            <w:pPr>
              <w:pStyle w:val="a4"/>
              <w:numPr>
                <w:ilvl w:val="0"/>
                <w:numId w:val="1"/>
              </w:num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Cunoaşterea principalelor tehnici, metode şi aparate cu aplicaţii în Laboratorul Clinic de Biochimie.</w:t>
            </w:r>
          </w:p>
          <w:p w:rsidR="00C01134" w:rsidRPr="00F64ED4" w:rsidRDefault="00C01134" w:rsidP="0029207A">
            <w:pPr>
              <w:pStyle w:val="a4"/>
              <w:numPr>
                <w:ilvl w:val="0"/>
                <w:numId w:val="1"/>
              </w:num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Principalele teste de laborator. Principii, metode şi tehnici de determinare şi interpretarea rezultatelor;</w:t>
            </w:r>
          </w:p>
          <w:p w:rsidR="00233C6B" w:rsidRPr="00B279CF" w:rsidRDefault="00233C6B" w:rsidP="00B279CF">
            <w:pPr>
              <w:pStyle w:val="a4"/>
              <w:ind w:left="7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75" w:type="dxa"/>
          </w:tcPr>
          <w:p w:rsidR="00A9787B" w:rsidRPr="00B279CF" w:rsidRDefault="00A9787B" w:rsidP="0029207A">
            <w:pPr>
              <w:pStyle w:val="a4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MO"/>
              </w:rPr>
            </w:pPr>
          </w:p>
          <w:p w:rsidR="00C01134" w:rsidRPr="00B279CF" w:rsidRDefault="00C01134" w:rsidP="00B279CF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metode de măsură (spectrometrice, optice, etc)</w:t>
            </w:r>
          </w:p>
          <w:p w:rsidR="00C01134" w:rsidRPr="00B279CF" w:rsidRDefault="00C01134" w:rsidP="00B279CF">
            <w:pPr>
              <w:pStyle w:val="a4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tehnici de separare (cromatografice, electroforetice) </w:t>
            </w:r>
          </w:p>
          <w:p w:rsidR="00C01134" w:rsidRPr="00B279CF" w:rsidRDefault="00C01134" w:rsidP="00B279CF">
            <w:pPr>
              <w:pStyle w:val="a4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tehnici chimice, enzimatice şi imunologice de recunoaştere şi dozare </w:t>
            </w:r>
          </w:p>
          <w:p w:rsidR="00C01134" w:rsidRPr="00B279CF" w:rsidRDefault="00C01134" w:rsidP="00B279CF">
            <w:pPr>
              <w:pStyle w:val="a4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sisteme analitice automatizate, mono şi multiparametrice </w:t>
            </w:r>
          </w:p>
          <w:p w:rsidR="001A723B" w:rsidRPr="00B279CF" w:rsidRDefault="00C01134" w:rsidP="00B279CF">
            <w:pPr>
              <w:pStyle w:val="a4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tehnici de bază în Biologia Moleculară : extracţie de acizi nucleici, PCR, Microarray</w:t>
            </w:r>
          </w:p>
          <w:p w:rsidR="00A9787B" w:rsidRPr="00B279CF" w:rsidRDefault="00A9787B" w:rsidP="0029207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</w:p>
          <w:p w:rsidR="00C01134" w:rsidRPr="00B279CF" w:rsidRDefault="00C01134" w:rsidP="00F64ED4">
            <w:pPr>
              <w:pStyle w:val="a4"/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EXAMENUL BIOCHIMIC AL SÂNGELUI</w:t>
            </w:r>
            <w:r w:rsidR="00E869BF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Substanţele minerale: clor, calciu, fier, sodiu, magneziu, potasiu 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Electroforeza proteinelor Compuşi azotat</w:t>
            </w:r>
            <w:r w:rsidR="00F97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non-proteici: ureea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acidul uric, creatinina, bilirubina 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Glucoza </w:t>
            </w:r>
          </w:p>
          <w:p w:rsidR="00E869BF" w:rsidRPr="00B279CF" w:rsidRDefault="00F97A84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Insulina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Hemoglobina glicozilată 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Corpii cetonici 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Lipidele totale 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Colesterol total 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Trigliceride </w:t>
            </w:r>
          </w:p>
          <w:p w:rsidR="00F64ED4" w:rsidRPr="00F64ED4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Lipoprote</w:t>
            </w:r>
            <w:r w:rsidR="00F64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inele plasmatice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Enzimele serice</w:t>
            </w:r>
            <w:r w:rsidR="00F97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(ALT, AST, amilaza, lipaza, LDH, fosfataza alcalină, CFK-MB, GDH, GGT)</w:t>
            </w:r>
          </w:p>
          <w:p w:rsidR="00E869BF" w:rsidRPr="00B279CF" w:rsidRDefault="00C01134" w:rsidP="00F64ED4">
            <w:pPr>
              <w:pStyle w:val="a4"/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EXAMENUL URINEI</w:t>
            </w:r>
            <w:r w:rsidR="00E869BF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Examenul calitativ al urinii: determinarea pH-ului, densităţii, glucozei, albuminei, pigmenţilor biliari 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Examenul cantitativ al urinii: dozarea de glucoz</w:t>
            </w:r>
            <w:r w:rsidR="00F97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ă, uree, acid uric, creatinină,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amilaza </w:t>
            </w:r>
          </w:p>
          <w:p w:rsidR="00C01134" w:rsidRPr="00B279CF" w:rsidRDefault="00E869BF" w:rsidP="0029207A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Examenul microscopic al sedimentului urinar</w:t>
            </w:r>
            <w:r w:rsidR="00C01134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33C6B" w:rsidRPr="00B279CF" w:rsidRDefault="00233C6B" w:rsidP="00F64ED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EXAMENUL BIOCHIMIC L.C.R.</w:t>
            </w:r>
          </w:p>
          <w:p w:rsidR="00233C6B" w:rsidRPr="00B279CF" w:rsidRDefault="00233C6B" w:rsidP="00F64ED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EXAMENUL BIOCHIMIC AL :</w:t>
            </w:r>
          </w:p>
          <w:p w:rsidR="00233C6B" w:rsidRPr="00B279CF" w:rsidRDefault="00233C6B" w:rsidP="0029207A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sputei,salivei, </w:t>
            </w:r>
          </w:p>
          <w:p w:rsidR="00233C6B" w:rsidRPr="00B279CF" w:rsidRDefault="00233C6B" w:rsidP="0029207A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lichidelor de puncţie, </w:t>
            </w:r>
          </w:p>
          <w:p w:rsidR="00233C6B" w:rsidRPr="00B279CF" w:rsidRDefault="00233C6B" w:rsidP="0029207A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lichidului sinovial, </w:t>
            </w:r>
          </w:p>
          <w:p w:rsidR="00233C6B" w:rsidRPr="00B279CF" w:rsidRDefault="00233C6B" w:rsidP="0029207A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lichidului amniotic, </w:t>
            </w:r>
          </w:p>
          <w:p w:rsidR="00C01134" w:rsidRPr="00B279CF" w:rsidRDefault="00233C6B" w:rsidP="0029207A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lichidului seminal, </w:t>
            </w:r>
          </w:p>
        </w:tc>
        <w:tc>
          <w:tcPr>
            <w:tcW w:w="1181" w:type="dxa"/>
          </w:tcPr>
          <w:p w:rsidR="008852A6" w:rsidRPr="00B279CF" w:rsidRDefault="008852A6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63BA" w:rsidRPr="00B279CF" w:rsidTr="00A7229A">
        <w:tc>
          <w:tcPr>
            <w:tcW w:w="250" w:type="dxa"/>
            <w:gridSpan w:val="2"/>
          </w:tcPr>
          <w:p w:rsidR="006863BA" w:rsidRPr="00B279CF" w:rsidRDefault="006863BA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6863BA" w:rsidRPr="00F64ED4" w:rsidRDefault="006863BA" w:rsidP="00F64ED4">
            <w:pPr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  <w:r w:rsidRPr="00F64ED4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>STAGIUL de Imunologie</w:t>
            </w:r>
            <w:r w:rsidR="00C22689" w:rsidRPr="00F64ED4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 xml:space="preserve"> (15 </w:t>
            </w:r>
            <w:r w:rsidR="00C22689" w:rsidRPr="00F64E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="00C22689" w:rsidRPr="00F64ED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="00C22689" w:rsidRPr="00F64E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6863BA" w:rsidRPr="00B279CF" w:rsidRDefault="006863B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În cadrul acestui stagiul se vor desfăşura 2 tipuri principale de activităţi: </w:t>
            </w:r>
          </w:p>
          <w:p w:rsidR="006863BA" w:rsidRPr="00B279CF" w:rsidRDefault="006863B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prezentarea bazei teoretice a testelor efectuate; </w:t>
            </w:r>
          </w:p>
          <w:p w:rsidR="006863BA" w:rsidRPr="00B279CF" w:rsidRDefault="006863B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gramEnd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practică a testului respectiv.</w:t>
            </w:r>
          </w:p>
          <w:p w:rsidR="00927421" w:rsidRPr="00B279CF" w:rsidRDefault="00A9787B" w:rsidP="00F64ED4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</w:t>
            </w:r>
            <w:r w:rsidR="00C22689"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, rezidentul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</w:t>
            </w:r>
            <w:r w:rsidR="008065A4"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asistă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la </w:t>
            </w:r>
            <w:r w:rsidR="008065A4"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toate testele din cadrul departamentului de Imunologie.</w:t>
            </w:r>
          </w:p>
          <w:p w:rsidR="00927421" w:rsidRPr="00B279CF" w:rsidRDefault="00927421" w:rsidP="00F64ED4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 va îndeplini investigaţii de laborator în conformitate cu tematica lucrărilor practice sub supravegherea medicului responsabil.</w:t>
            </w:r>
          </w:p>
          <w:p w:rsidR="00927421" w:rsidRDefault="00927421" w:rsidP="00F64ED4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Medicul rezident va participa la interpretarea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lastRenderedPageBreak/>
              <w:t>rezultatelor investigaţiilor de laborator împreună cu medicul responsabil.</w:t>
            </w:r>
          </w:p>
          <w:p w:rsidR="006C3936" w:rsidRDefault="006C3936" w:rsidP="006C39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împreună cu medicul responsabil va participa la construirea hartelor de control.</w:t>
            </w:r>
          </w:p>
          <w:p w:rsidR="006C3936" w:rsidRPr="00B279CF" w:rsidRDefault="006C3936" w:rsidP="00F64ED4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927421" w:rsidRPr="00B279CF" w:rsidRDefault="00927421" w:rsidP="00B279CF">
            <w:pPr>
              <w:spacing w:after="0"/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MO"/>
              </w:rPr>
            </w:pPr>
          </w:p>
        </w:tc>
        <w:tc>
          <w:tcPr>
            <w:tcW w:w="3257" w:type="dxa"/>
          </w:tcPr>
          <w:p w:rsidR="006863BA" w:rsidRPr="00B279CF" w:rsidRDefault="006863BA" w:rsidP="0029207A">
            <w:pPr>
              <w:pStyle w:val="a4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Cunoaşterea principalelor tehnici, metode şi aparate cu aplicaţii în Laboratorul de Imunologie.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Principalele teste de laborator. Principii, metode şi tehnici de determinare şi interpretarea rezultatelor;</w:t>
            </w:r>
          </w:p>
          <w:p w:rsidR="006863BA" w:rsidRPr="00B279CF" w:rsidRDefault="006863BA" w:rsidP="00B279C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75" w:type="dxa"/>
          </w:tcPr>
          <w:p w:rsidR="00A9787B" w:rsidRPr="00F64ED4" w:rsidRDefault="00A9787B" w:rsidP="0029207A">
            <w:pPr>
              <w:pStyle w:val="a4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863BA" w:rsidRPr="00B279CF" w:rsidRDefault="006863BA" w:rsidP="00B279CF">
            <w:pPr>
              <w:pStyle w:val="a4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Tehnici imunologice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Principiile racţiilor Ag-Ac, design-ul analizelor imune.</w:t>
            </w:r>
          </w:p>
          <w:p w:rsidR="006863BA" w:rsidRPr="00B279CF" w:rsidRDefault="006863BA" w:rsidP="0029207A">
            <w:pPr>
              <w:pStyle w:val="ae"/>
              <w:numPr>
                <w:ilvl w:val="0"/>
                <w:numId w:val="30"/>
              </w:numPr>
              <w:spacing w:line="276" w:lineRule="auto"/>
              <w:jc w:val="both"/>
              <w:rPr>
                <w:b w:val="0"/>
                <w:bCs w:val="0"/>
                <w:i w:val="0"/>
                <w:sz w:val="24"/>
              </w:rPr>
            </w:pPr>
            <w:r w:rsidRPr="00B279CF">
              <w:rPr>
                <w:b w:val="0"/>
                <w:bCs w:val="0"/>
                <w:i w:val="0"/>
                <w:sz w:val="24"/>
              </w:rPr>
              <w:t>Reacţii, ce utilizează complementul.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Sisteme de detecţie prin semnalizare – utilizarea radioizotopilor, substanţelor colorimetrice, fluorimetrice.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Imunoprecipitarea – imunoelectroforeza, imunofixarea, imunoturbidimetria, imunonefelometria.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Tehnici de aglutinare.</w:t>
            </w:r>
          </w:p>
          <w:p w:rsidR="00A9787B" w:rsidRPr="00B279CF" w:rsidRDefault="00A9787B" w:rsidP="0029207A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65A4" w:rsidRPr="00B279CF" w:rsidRDefault="006863BA" w:rsidP="0029207A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Estimarea cantitativă a imunoglobulinelor (Ig) din ser şi alte produse biologice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Cuantificarea subclaselor de imunoglobuline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Cuantificarea componentelor complementului, incluzând calea clasică şi alternativ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Analize funcţionale ale activităţii hemolitice a complementului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Evidenţierea autoanticorpilor (ANA, ANCA, anticorpi anti-dsDNA, etc)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Măsurarea IgE total şi specific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Evaluarea statusului imun în boli neoplazice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Testarea funcţionalităţii neutrofilelor şi macrofagelor (chemotaxie, fagocitoză, eliberare radicali liberi de oxigen)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Măsurarea producţiei de citokine şi cuantificarea în vitro, analiza profilelor Th1/Th2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Tipizarea HLA prin metode moleculare </w:t>
            </w:r>
          </w:p>
          <w:p w:rsidR="00A9787B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Citometrie în flux </w:t>
            </w:r>
          </w:p>
          <w:p w:rsidR="006863BA" w:rsidRPr="00B279CF" w:rsidRDefault="006863BA" w:rsidP="0029207A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Imunograma</w:t>
            </w:r>
          </w:p>
        </w:tc>
        <w:tc>
          <w:tcPr>
            <w:tcW w:w="1181" w:type="dxa"/>
          </w:tcPr>
          <w:p w:rsidR="006863BA" w:rsidRPr="00B279CF" w:rsidRDefault="006863BA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52A6" w:rsidRPr="00B279CF" w:rsidTr="00A7229A">
        <w:tc>
          <w:tcPr>
            <w:tcW w:w="250" w:type="dxa"/>
            <w:gridSpan w:val="2"/>
          </w:tcPr>
          <w:p w:rsidR="008852A6" w:rsidRPr="00B279CF" w:rsidRDefault="008852A6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C22689" w:rsidRPr="00B279CF" w:rsidRDefault="00D5206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Medicii rezidenţi trebuie să cunoască şi să aplice condiţiile de prelevare/pregătire a probelor biologice</w:t>
            </w:r>
            <w:r w:rsidR="00C22689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garantând securitatea pacienţilor şi calitatea probelor biologice de analizat, precum şi conservarea acestora</w:t>
            </w:r>
            <w:r w:rsidR="00C22689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sub ghidajul medicului responsabil;</w:t>
            </w:r>
          </w:p>
          <w:p w:rsidR="00D5206A" w:rsidRPr="00B279CF" w:rsidRDefault="00C22689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Medicii rezidenţi trebuie să cunoască condiţiile</w:t>
            </w:r>
            <w:r w:rsidR="00D5206A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utilizare a diferitelor medii biologice, a precauţiilor legate de contaminarea probelor </w:t>
            </w:r>
            <w:r w:rsidR="00D5206A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biologice şi a laboratorului.</w:t>
            </w:r>
          </w:p>
          <w:p w:rsidR="00292C94" w:rsidRPr="00B279CF" w:rsidRDefault="00292C94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57" w:type="dxa"/>
          </w:tcPr>
          <w:p w:rsidR="00D5206A" w:rsidRPr="00B279CF" w:rsidRDefault="00D5206A" w:rsidP="0029207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Cunoaşterea principiilor de bază în organizarea regimului antiepidemic în activitatea laboratorului de diagnostic clinic.</w:t>
            </w:r>
          </w:p>
          <w:p w:rsidR="00D5206A" w:rsidRPr="00B279CF" w:rsidRDefault="00D5206A" w:rsidP="0029207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Cunoaşterea metodelor de recoltare, transportare şi păstrare a materialului biologic.</w:t>
            </w:r>
          </w:p>
          <w:p w:rsidR="00D5206A" w:rsidRPr="00B279CF" w:rsidRDefault="00D5206A" w:rsidP="0029207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Cunoaşterea dezinfectării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instrumentarului de laborator, materialului biologic, veselei, echipamentului şi utilajului</w:t>
            </w:r>
          </w:p>
          <w:p w:rsidR="00F84B51" w:rsidRPr="00B279CF" w:rsidRDefault="00F84B51" w:rsidP="0029207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Cunoaşterea despre întreţinerea sanitară </w:t>
            </w:r>
            <w:proofErr w:type="gramStart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încăperilor</w:t>
            </w:r>
            <w:r w:rsidR="00C22689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laboratorului.</w:t>
            </w:r>
          </w:p>
          <w:p w:rsidR="00F84B51" w:rsidRPr="00B279CF" w:rsidRDefault="00F84B51" w:rsidP="0029207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Prelucrarea presterilizatoare</w:t>
            </w:r>
          </w:p>
          <w:p w:rsidR="003B71D2" w:rsidRPr="00B279CF" w:rsidRDefault="00F64ED4" w:rsidP="0029207A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Cunoştinţe </w:t>
            </w:r>
            <w:r w:rsidR="003B71D2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despre prepararea soluţiilor de spălat, regulile şi condiţiile de sterilizare conform standardelor în vigoare.</w:t>
            </w:r>
          </w:p>
          <w:p w:rsidR="00CA18D0" w:rsidRPr="00B279CF" w:rsidRDefault="00CA18D0" w:rsidP="00B279C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75" w:type="dxa"/>
          </w:tcPr>
          <w:p w:rsidR="00E639E7" w:rsidRPr="00B279CF" w:rsidRDefault="00E639E7" w:rsidP="0029207A">
            <w:pPr>
              <w:pStyle w:val="a4"/>
              <w:numPr>
                <w:ilvl w:val="0"/>
                <w:numId w:val="8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Să participle la pregătirea pentru lucru a reactuvilor, veselei de laborator, </w:t>
            </w:r>
            <w:proofErr w:type="gramStart"/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proofErr w:type="gramEnd"/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aparatajului, soluţiilor dezinfectante.</w:t>
            </w:r>
          </w:p>
          <w:p w:rsidR="00115EA9" w:rsidRPr="00B279CF" w:rsidRDefault="00E639E7" w:rsidP="0029207A">
            <w:pPr>
              <w:pStyle w:val="a4"/>
              <w:numPr>
                <w:ilvl w:val="0"/>
                <w:numId w:val="8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Să participe la r</w:t>
            </w:r>
            <w:r w:rsidR="00F84B51"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ecoltarea </w:t>
            </w:r>
            <w:r w:rsidR="00CA18D0"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probei biologice</w:t>
            </w:r>
            <w:r w:rsidR="00C22689"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:rsidR="00CA18D0" w:rsidRPr="00B279CF" w:rsidRDefault="00CA18D0" w:rsidP="0029207A">
            <w:pPr>
              <w:pStyle w:val="a4"/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sânge venos sau capilar pentru determinări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serologice, hematologice, de hemostază, fro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periferic, det</w:t>
            </w:r>
            <w:r w:rsidR="006C393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erminări din urină, spută, </w:t>
            </w:r>
            <w:r w:rsidR="006C39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mase fecale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E639E7" w:rsidRPr="00B279CF" w:rsidRDefault="00CA18D0" w:rsidP="0029207A">
            <w:pPr>
              <w:pStyle w:val="a4"/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sânge arterial, măduvă osoasă, lichid cefalorahidian, lichide de puncţie.</w:t>
            </w:r>
          </w:p>
          <w:p w:rsidR="00C22689" w:rsidRPr="00B279CF" w:rsidRDefault="00927421" w:rsidP="0029207A">
            <w:pPr>
              <w:pStyle w:val="a4"/>
              <w:numPr>
                <w:ilvl w:val="0"/>
                <w:numId w:val="8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lastRenderedPageBreak/>
              <w:t>Să efectuieze t</w:t>
            </w:r>
            <w:r w:rsidR="00C22689" w:rsidRPr="00B279CF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rierea primară a probelor şi distribuţia lor pe compartimente</w:t>
            </w:r>
            <w:r w:rsidR="00E639E7" w:rsidRPr="00B279CF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 xml:space="preserve"> (înregistrarea primirii materialului biologic în laborator, inclusiv cu folosirea tehnicii de calcul (PC).</w:t>
            </w:r>
          </w:p>
          <w:p w:rsidR="005C606D" w:rsidRPr="00B279CF" w:rsidRDefault="00927421" w:rsidP="0029207A">
            <w:pPr>
              <w:pStyle w:val="a4"/>
              <w:numPr>
                <w:ilvl w:val="0"/>
                <w:numId w:val="8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 xml:space="preserve">Să efectuieze 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="00C22689"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relucrarea primară a probelor. </w:t>
            </w:r>
            <w:r w:rsidR="00E639E7"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Să obţină ser</w:t>
            </w:r>
            <w:r w:rsidR="00C22689"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E639E7"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 plasmă</w:t>
            </w:r>
            <w:r w:rsidR="00C22689"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C22689" w:rsidRPr="00B279CF" w:rsidRDefault="00E639E7" w:rsidP="0029207A">
            <w:pPr>
              <w:pStyle w:val="a4"/>
              <w:numPr>
                <w:ilvl w:val="0"/>
                <w:numId w:val="8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Să participe la sterilizarea instrumentarului de laborator în conformitate cu instrucţiunile în vigoare.</w:t>
            </w:r>
          </w:p>
          <w:p w:rsidR="00E639E7" w:rsidRPr="00B279CF" w:rsidRDefault="00E639E7" w:rsidP="0029207A">
            <w:pPr>
              <w:pStyle w:val="a4"/>
              <w:numPr>
                <w:ilvl w:val="0"/>
                <w:numId w:val="8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Să completeze documentaţia necesară</w:t>
            </w:r>
          </w:p>
        </w:tc>
        <w:tc>
          <w:tcPr>
            <w:tcW w:w="1181" w:type="dxa"/>
          </w:tcPr>
          <w:p w:rsidR="008852A6" w:rsidRPr="00B279CF" w:rsidRDefault="008852A6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</w:tc>
      </w:tr>
      <w:tr w:rsidR="00CA18D0" w:rsidRPr="00F97A84" w:rsidTr="00A7229A">
        <w:tc>
          <w:tcPr>
            <w:tcW w:w="250" w:type="dxa"/>
            <w:gridSpan w:val="2"/>
          </w:tcPr>
          <w:p w:rsidR="00CA18D0" w:rsidRPr="00B279CF" w:rsidRDefault="00CA18D0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CA18D0" w:rsidRPr="00B279CF" w:rsidRDefault="003B71D2" w:rsidP="00B279C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Medicii rezidenţi trebuie să cunoască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950EC"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factorii preanalitici cu impact asupra analizelor de laborator;</w:t>
            </w:r>
          </w:p>
          <w:p w:rsidR="002950EC" w:rsidRPr="00B279CF" w:rsidRDefault="002950EC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Împreună cu medicul responsabil să analizeze etapa analitică şi postana</w:t>
            </w:r>
            <w:r w:rsidR="002457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litică din cadrul laboratorului.</w:t>
            </w:r>
          </w:p>
          <w:p w:rsidR="00A513D7" w:rsidRPr="00B279CF" w:rsidRDefault="00A513D7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Medicii rezidenţi trebuie să ţină cont de respectarea controlului de calitate intern şi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extern conforme cu legislaţia în vigoare.</w:t>
            </w:r>
          </w:p>
          <w:p w:rsidR="00AB4A32" w:rsidRPr="00B279CF" w:rsidRDefault="00AB4A32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B4A32" w:rsidRPr="00B279CF" w:rsidRDefault="00AB4A32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57" w:type="dxa"/>
          </w:tcPr>
          <w:p w:rsidR="00CA18D0" w:rsidRPr="00B279CF" w:rsidRDefault="002457C8" w:rsidP="0029207A">
            <w:pPr>
              <w:pStyle w:val="a4"/>
              <w:numPr>
                <w:ilvl w:val="0"/>
                <w:numId w:val="10"/>
              </w:numPr>
              <w:ind w:hanging="46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Rec</w:t>
            </w:r>
            <w:r w:rsidR="003B71D2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unoaşterea etapelor</w:t>
            </w:r>
            <w:r w:rsidR="00CA18D0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3B71D2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testării de laborator</w:t>
            </w:r>
            <w:r w:rsidR="002950EC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9862FB" w:rsidRPr="00B279CF" w:rsidRDefault="00E869BF" w:rsidP="0029207A">
            <w:pPr>
              <w:pStyle w:val="a4"/>
              <w:numPr>
                <w:ilvl w:val="0"/>
                <w:numId w:val="11"/>
              </w:numPr>
              <w:tabs>
                <w:tab w:val="clear" w:pos="10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pre-anal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tic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ă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</w:t>
            </w:r>
          </w:p>
          <w:p w:rsidR="009862FB" w:rsidRPr="00B279CF" w:rsidRDefault="00E869BF" w:rsidP="0029207A">
            <w:pPr>
              <w:pStyle w:val="a4"/>
              <w:numPr>
                <w:ilvl w:val="0"/>
                <w:numId w:val="11"/>
              </w:numPr>
              <w:tabs>
                <w:tab w:val="clear" w:pos="10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anal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ti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că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:rsidR="009862FB" w:rsidRPr="00B279CF" w:rsidRDefault="00E869BF" w:rsidP="0029207A">
            <w:pPr>
              <w:pStyle w:val="a4"/>
              <w:numPr>
                <w:ilvl w:val="0"/>
                <w:numId w:val="11"/>
              </w:numPr>
              <w:tabs>
                <w:tab w:val="clear" w:pos="10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post-anal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tic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ă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:rsidR="00CA18D0" w:rsidRPr="00B279CF" w:rsidRDefault="002950EC" w:rsidP="0029207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Cunoaşterea 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erorilor</w:t>
            </w:r>
            <w:r w:rsidR="00CA18D0"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pre-analitice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, analitice, post-analitice şi a măsurilor de prevenţie a lor.</w:t>
            </w:r>
          </w:p>
          <w:p w:rsidR="00A513D7" w:rsidRPr="00B279CF" w:rsidRDefault="00A513D7" w:rsidP="0029207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>Cunoaşterea principiilor fundamentale în interpretarea anlizelor de laborator.</w:t>
            </w:r>
          </w:p>
          <w:p w:rsidR="005C606D" w:rsidRPr="00B279CF" w:rsidRDefault="005C606D" w:rsidP="00B279C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75" w:type="dxa"/>
          </w:tcPr>
          <w:p w:rsidR="002950EC" w:rsidRPr="00B279CF" w:rsidRDefault="002457C8" w:rsidP="002457C8">
            <w:pPr>
              <w:pStyle w:val="a4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</w:p>
          <w:p w:rsidR="009862FB" w:rsidRPr="0011552D" w:rsidRDefault="00E869BF" w:rsidP="0029207A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Pregătirea </w:t>
            </w:r>
            <w:r w:rsidR="006C393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pacientului 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înainte de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prelevare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862FB" w:rsidRPr="00B279CF" w:rsidRDefault="00E869BF" w:rsidP="0029207A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Prelevarea de probe / manipulare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862FB" w:rsidRPr="00B279CF" w:rsidRDefault="00E869BF" w:rsidP="0029207A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Sto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carea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/transport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ul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950EC" w:rsidRPr="00B279CF" w:rsidRDefault="002950EC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Prelucrarea preliminară specială a probei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2950EC" w:rsidRPr="00B279CF" w:rsidRDefault="002950EC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testului de laborator</w:t>
            </w:r>
            <w:r w:rsidRPr="00B279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1824" w:rsidRPr="00B279CF" w:rsidRDefault="002950EC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Controlul calităţii investigaţiilor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7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1824" w:rsidRPr="00B279CF" w:rsidRDefault="00251824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Verificarea rezultatelor testelor de laborator</w:t>
            </w:r>
            <w:r w:rsidR="00AB4A32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251824" w:rsidRPr="00B279CF" w:rsidRDefault="00251824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Introducerea lor în sistemul informaţional de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laborator</w:t>
            </w:r>
            <w:r w:rsidR="00AB4A32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251824" w:rsidRPr="00B279CF" w:rsidRDefault="00251824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Interpretarea rezultatelor obţinute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251824" w:rsidRPr="00B279CF" w:rsidRDefault="00251824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Comunicarea rezultatelor investigaţiilor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CA18D0" w:rsidRPr="00B279CF" w:rsidRDefault="00251824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Luarea deciziei referitor la necesitatea testărilor suplimentare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251824" w:rsidRPr="00B279CF" w:rsidRDefault="002457C8" w:rsidP="002457C8">
            <w:pPr>
              <w:pStyle w:val="a4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2.</w:t>
            </w:r>
          </w:p>
          <w:p w:rsidR="002457C8" w:rsidRPr="002457C8" w:rsidRDefault="002457C8" w:rsidP="0029207A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6A1E">
              <w:rPr>
                <w:rFonts w:ascii="Times New Roman" w:hAnsi="Times New Roman"/>
                <w:sz w:val="24"/>
                <w:szCs w:val="24"/>
                <w:lang w:val="ro-RO"/>
              </w:rPr>
              <w:t>Recunoa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ş</w:t>
            </w:r>
            <w:r w:rsidRPr="003E6A1E">
              <w:rPr>
                <w:rFonts w:ascii="Times New Roman" w:hAnsi="Times New Roman"/>
                <w:sz w:val="24"/>
                <w:szCs w:val="24"/>
                <w:lang w:val="ro-RO"/>
              </w:rPr>
              <w:t>terea factorilor preanalitici, care influenţează validitatea procesului analitic.</w:t>
            </w:r>
          </w:p>
          <w:p w:rsidR="00251824" w:rsidRPr="00B279CF" w:rsidRDefault="00AB4A32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Identificarea f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actori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lor,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care afectează rezultatul în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faza de analiză propriu-zisă: </w:t>
            </w:r>
            <w:r w:rsidR="00251824"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Hemoliza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/ </w:t>
            </w:r>
            <w:r w:rsidR="00251824"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Hiperbilirubinemia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/ </w:t>
            </w:r>
            <w:r w:rsidR="00251824"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Lipemia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AB4A32" w:rsidRPr="00B279CF" w:rsidRDefault="00AB4A32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Identificarea 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"Rezultat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ului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critic" 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al 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test</w:t>
            </w:r>
            <w:r w:rsidRPr="00B279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ului.</w:t>
            </w:r>
            <w:r w:rsidRPr="00B27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B27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251824" w:rsidRPr="00B279CF" w:rsidRDefault="002457C8" w:rsidP="002457C8">
            <w:pPr>
              <w:pStyle w:val="a4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3.</w:t>
            </w:r>
          </w:p>
          <w:p w:rsidR="00251824" w:rsidRPr="00B279CF" w:rsidRDefault="00A513D7" w:rsidP="0029207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Interpretarea rezultatelor investigaţiilor de laborator</w:t>
            </w:r>
          </w:p>
        </w:tc>
        <w:tc>
          <w:tcPr>
            <w:tcW w:w="1181" w:type="dxa"/>
          </w:tcPr>
          <w:p w:rsidR="00CA18D0" w:rsidRPr="00B279CF" w:rsidRDefault="00CA18D0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</w:tc>
      </w:tr>
      <w:tr w:rsidR="009543EA" w:rsidRPr="00B279CF" w:rsidTr="00A7229A">
        <w:tc>
          <w:tcPr>
            <w:tcW w:w="14778" w:type="dxa"/>
            <w:gridSpan w:val="6"/>
          </w:tcPr>
          <w:p w:rsidR="009543EA" w:rsidRPr="00B279CF" w:rsidRDefault="009543EA" w:rsidP="000521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Anul II (45 s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A7229A" w:rsidRPr="00F97A84" w:rsidTr="00A7229A">
        <w:tc>
          <w:tcPr>
            <w:tcW w:w="14778" w:type="dxa"/>
            <w:gridSpan w:val="6"/>
          </w:tcPr>
          <w:p w:rsidR="00A7229A" w:rsidRPr="00B279CF" w:rsidRDefault="00A7229A" w:rsidP="00B279C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 menţin manoperile şi competenţele de la nivelul anului I, dar cu o activitate mai mare</w:t>
            </w:r>
            <w:r w:rsidR="002457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543EA" w:rsidRPr="00B279CF" w:rsidTr="00A7229A">
        <w:tc>
          <w:tcPr>
            <w:tcW w:w="250" w:type="dxa"/>
            <w:gridSpan w:val="2"/>
          </w:tcPr>
          <w:p w:rsidR="009543EA" w:rsidRPr="00B279CF" w:rsidRDefault="009543EA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9543EA" w:rsidRPr="00B279CF" w:rsidRDefault="009543EA" w:rsidP="00B279CF">
            <w:pPr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 xml:space="preserve">Stagiul  DE hematologie (24 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Pr="00B279CF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>)</w:t>
            </w:r>
          </w:p>
          <w:p w:rsidR="009543EA" w:rsidRPr="00B279CF" w:rsidRDefault="009543E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În cadrul acestui stagiu se vor desfăşura 2 tipuri principale de activităţi: </w:t>
            </w:r>
          </w:p>
          <w:p w:rsidR="009543EA" w:rsidRPr="00B279CF" w:rsidRDefault="009543E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prezentarea bazei teoretice a testelor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efectuate; </w:t>
            </w:r>
          </w:p>
          <w:p w:rsidR="009543EA" w:rsidRPr="00B279CF" w:rsidRDefault="009543E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gramEnd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practică a testului respectiv.</w:t>
            </w:r>
          </w:p>
          <w:p w:rsidR="009543EA" w:rsidRPr="00B279CF" w:rsidRDefault="009543E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responsabil, rezidentul va asista la toate analizele din laboratorul clinic de Hematologie.</w:t>
            </w:r>
          </w:p>
          <w:p w:rsidR="009543EA" w:rsidRPr="00B279CF" w:rsidRDefault="009543E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 va îndeplini investigaţii de laborator în conformitate cu tematica lucrărilor practice sub supravegherea medicului responsabil.</w:t>
            </w:r>
          </w:p>
          <w:p w:rsidR="009543EA" w:rsidRDefault="009543E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 va participa la interpretarea rezultatelor investigaţiilor de laborator împreună cu medicul responsabil.</w:t>
            </w:r>
          </w:p>
          <w:p w:rsidR="006C3936" w:rsidRPr="00B279CF" w:rsidRDefault="006C3936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împreună cu medicul responsabil va participa la construirea hartelor de control.</w:t>
            </w:r>
          </w:p>
          <w:p w:rsidR="00E869BF" w:rsidRPr="00B279CF" w:rsidRDefault="00E869BF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 împreună cu medicul responsabil va participa la stabilirea diagnosticului de laborator al: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7"/>
              </w:numPr>
              <w:shd w:val="clear" w:color="auto" w:fill="FFFFFF"/>
              <w:spacing w:after="0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Anemii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lor (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feriprive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megaloblastice, 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aplastice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din bolile cronice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renale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din 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lastRenderedPageBreak/>
              <w:t>cadrul afecţiunilor hepatice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din cadrul afecţiunilor sistemului endocrin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r w:rsidR="006A6167" w:rsidRPr="00B279C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o-RO"/>
              </w:rPr>
              <w:t>hemolitice)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8"/>
              </w:numPr>
              <w:shd w:val="clear" w:color="auto" w:fill="FFFFFF"/>
              <w:spacing w:after="0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Policitemi</w:t>
            </w:r>
            <w:r w:rsidR="006A6167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ilor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18"/>
              </w:numPr>
              <w:shd w:val="clear" w:color="auto" w:fill="FFFFFF"/>
              <w:spacing w:after="0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Afecţiuni</w:t>
            </w:r>
            <w:r w:rsidR="006A6167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non-maligne ale seriei leucocitare. Leucocitoze, reacţiile leucemoide, leucopenii, agranulocitoza. </w:t>
            </w:r>
          </w:p>
          <w:p w:rsidR="00E869BF" w:rsidRPr="00B279CF" w:rsidRDefault="006A6167" w:rsidP="0029207A">
            <w:pPr>
              <w:pStyle w:val="a4"/>
              <w:numPr>
                <w:ilvl w:val="0"/>
                <w:numId w:val="19"/>
              </w:num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Leucemiilor</w:t>
            </w:r>
            <w:r w:rsidR="00E869BF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acute (</w:t>
            </w:r>
            <w:r w:rsidR="00E869BF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mieloblastică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="00E869BF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promielocitară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="00E869BF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mielo-monoblastică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="00E869BF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monoblastică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="00E869BF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limfoblastică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="00E869BF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eritroblastică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 w:rsidR="00E869BF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megacarioblastică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)</w:t>
            </w:r>
          </w:p>
          <w:p w:rsidR="006A6167" w:rsidRPr="00B279CF" w:rsidRDefault="00E869BF" w:rsidP="0029207A">
            <w:pPr>
              <w:pStyle w:val="a4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Leucemii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lor cronice (granulocitară, 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policitemia vera, monocitară, megacariocitară, limfocitară, m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ielom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ul multiplu, l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imfogranulomatoza (Boala Hodjkin)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l</w:t>
            </w: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imfoamele Non-Hodjkin. </w:t>
            </w:r>
          </w:p>
          <w:p w:rsidR="009543EA" w:rsidRPr="00B279CF" w:rsidRDefault="002457C8" w:rsidP="0029207A">
            <w:pPr>
              <w:pStyle w:val="a4"/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Sindroamelor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hemoragipare (Hemofiliile,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Trombocitopeniile,</w:t>
            </w:r>
            <w:r w:rsidR="00E869BF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="006A6167" w:rsidRPr="00B279CF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Vasculita hemoragică, </w:t>
            </w:r>
            <w:r w:rsidR="00E869BF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Sindromul de coagulare intravasculară diseminată</w:t>
            </w:r>
            <w:r w:rsidR="006A6167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  <w:r w:rsidR="00E869BF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</w:p>
        </w:tc>
        <w:tc>
          <w:tcPr>
            <w:tcW w:w="3257" w:type="dxa"/>
          </w:tcPr>
          <w:p w:rsidR="000F4EDE" w:rsidRPr="00B279CF" w:rsidRDefault="000F4EDE" w:rsidP="0029207A">
            <w:pPr>
              <w:pStyle w:val="a4"/>
              <w:numPr>
                <w:ilvl w:val="0"/>
                <w:numId w:val="14"/>
              </w:num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Cunoaşterea principalelor tehnici, metode şi aparate cu aplicaţii în Laboratorul Clinic de Hematologie.</w:t>
            </w:r>
          </w:p>
          <w:p w:rsidR="000F4EDE" w:rsidRPr="00B279CF" w:rsidRDefault="000F4EDE" w:rsidP="0029207A">
            <w:pPr>
              <w:pStyle w:val="a4"/>
              <w:numPr>
                <w:ilvl w:val="0"/>
                <w:numId w:val="14"/>
              </w:num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Principalele teste de laborator. Principii, metode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şi tehnici de determinare şi interpretarea rezultatelor;</w:t>
            </w:r>
          </w:p>
          <w:p w:rsidR="009543EA" w:rsidRPr="00B279CF" w:rsidRDefault="009543EA" w:rsidP="00B279C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75" w:type="dxa"/>
          </w:tcPr>
          <w:p w:rsidR="000F4EDE" w:rsidRPr="00B279CF" w:rsidRDefault="000F4EDE" w:rsidP="0029207A">
            <w:pPr>
              <w:pStyle w:val="a4"/>
              <w:numPr>
                <w:ilvl w:val="0"/>
                <w:numId w:val="3"/>
              </w:numPr>
              <w:spacing w:after="0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F4EDE" w:rsidRPr="00B279CF" w:rsidRDefault="000F4EDE" w:rsidP="0029207A">
            <w:pPr>
              <w:pStyle w:val="a4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Microscopia – lumină, cîmp luminos, fază de contrast, polarizare, contrast de interferenţă, cîmp întunecat, microscopia fluorescentă.</w:t>
            </w:r>
          </w:p>
          <w:p w:rsidR="000F4EDE" w:rsidRPr="00B279CF" w:rsidRDefault="000F4EDE" w:rsidP="0029207A">
            <w:pPr>
              <w:pStyle w:val="a4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Tehnici hematologice de colorare a celulelor şi prepararea frotiurilor.</w:t>
            </w:r>
          </w:p>
          <w:p w:rsidR="000F4EDE" w:rsidRPr="00B279CF" w:rsidRDefault="000F4EDE" w:rsidP="0029207A">
            <w:pPr>
              <w:pStyle w:val="a4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Citometria de flux</w:t>
            </w:r>
          </w:p>
          <w:p w:rsidR="000F4EDE" w:rsidRPr="00B279CF" w:rsidRDefault="000F4EDE" w:rsidP="0011552D">
            <w:pPr>
              <w:pStyle w:val="a4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Numărarea celulelor, detectarea markerilor celulari şi fluorocromilor.</w:t>
            </w:r>
          </w:p>
          <w:p w:rsidR="000F4EDE" w:rsidRPr="00B279CF" w:rsidRDefault="000F4EDE" w:rsidP="0011552D">
            <w:pPr>
              <w:pStyle w:val="a4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Subsistemul: fluidele, optica, electronica.</w:t>
            </w:r>
          </w:p>
          <w:p w:rsidR="000F4EDE" w:rsidRPr="00B279CF" w:rsidRDefault="000F4EDE" w:rsidP="0029207A">
            <w:pPr>
              <w:pStyle w:val="a4"/>
              <w:numPr>
                <w:ilvl w:val="0"/>
                <w:numId w:val="3"/>
              </w:numPr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43EA" w:rsidRPr="00B279CF" w:rsidRDefault="009543EA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</w:rPr>
              <w:t xml:space="preserve">Recoltare </w:t>
            </w:r>
          </w:p>
          <w:p w:rsidR="009543EA" w:rsidRPr="00B279CF" w:rsidRDefault="009543EA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</w:rPr>
              <w:t>Colorare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9543EA" w:rsidRPr="00B279CF" w:rsidRDefault="000F4EDE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Determinarea 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</w:rPr>
              <w:t>V.S.H.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9543EA" w:rsidRPr="00B279CF" w:rsidRDefault="000F4EDE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 h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ematocrit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ului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543EA" w:rsidRPr="00B279CF" w:rsidRDefault="000F4EDE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 i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ndici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eritrocitari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0F4EDE" w:rsidRPr="00B279CF" w:rsidRDefault="000F4EDE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Determinarea hemoglobinei</w:t>
            </w:r>
          </w:p>
          <w:p w:rsidR="009543EA" w:rsidRPr="00B279CF" w:rsidRDefault="00E869BF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Numărătoarea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</w:rPr>
              <w:t>eticulocite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Numărătoarea trombocitelor</w:t>
            </w:r>
          </w:p>
          <w:p w:rsidR="009543EA" w:rsidRPr="00B279CF" w:rsidRDefault="009543EA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Test Coombs – anti Ig G, -anti C </w:t>
            </w:r>
          </w:p>
          <w:p w:rsidR="009543EA" w:rsidRPr="00B279CF" w:rsidRDefault="000F4EDE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Depistarea c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elule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</w:t>
            </w:r>
            <w:r w:rsidR="009543EA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lupice </w:t>
            </w:r>
          </w:p>
          <w:p w:rsidR="009543EA" w:rsidRPr="00B279CF" w:rsidRDefault="0011552D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Determinări complement seric</w:t>
            </w:r>
          </w:p>
          <w:p w:rsidR="009543EA" w:rsidRPr="00B279CF" w:rsidRDefault="009543EA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Grupe sanguine şi RH </w:t>
            </w:r>
          </w:p>
          <w:p w:rsidR="009543EA" w:rsidRPr="00B279CF" w:rsidRDefault="009543EA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Timpii de hemostază: materiale, tehnica de lucru, interpretare </w:t>
            </w:r>
          </w:p>
          <w:p w:rsidR="009543EA" w:rsidRPr="00B279CF" w:rsidRDefault="009543EA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</w:t>
            </w:r>
            <w:r w:rsidR="00E869BF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inare frotiu sânge periferic </w:t>
            </w:r>
          </w:p>
          <w:p w:rsidR="00E869BF" w:rsidRPr="00B279CF" w:rsidRDefault="00E869BF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Caracteristica morfologică a leucocitelor în single peroferic (formulă leucocitară)</w:t>
            </w:r>
          </w:p>
          <w:p w:rsidR="00A6106E" w:rsidRPr="00B279CF" w:rsidRDefault="00A6106E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Numărătoarea mielocariocitelor</w:t>
            </w:r>
          </w:p>
          <w:p w:rsidR="00A6106E" w:rsidRPr="00B279CF" w:rsidRDefault="00A6106E" w:rsidP="0029207A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Numărătoarea megacariocitelor</w:t>
            </w:r>
          </w:p>
          <w:p w:rsidR="009543EA" w:rsidRPr="00B279CF" w:rsidRDefault="009543EA" w:rsidP="0029207A">
            <w:pPr>
              <w:pStyle w:val="a4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Examinare frotiu medular</w:t>
            </w:r>
          </w:p>
          <w:p w:rsidR="000F4EDE" w:rsidRPr="00B279CF" w:rsidRDefault="000F4EDE" w:rsidP="00B279CF">
            <w:pPr>
              <w:pStyle w:val="a4"/>
              <w:spacing w:after="0"/>
              <w:ind w:left="45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181" w:type="dxa"/>
          </w:tcPr>
          <w:p w:rsidR="009543EA" w:rsidRPr="00B279CF" w:rsidRDefault="009543EA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9543EA" w:rsidRPr="00B279CF" w:rsidRDefault="009543EA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9543EA" w:rsidRPr="00B279CF" w:rsidRDefault="009543EA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9543EA" w:rsidRPr="00B279CF" w:rsidRDefault="009543EA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</w:tc>
      </w:tr>
      <w:tr w:rsidR="009543EA" w:rsidRPr="00B279CF" w:rsidTr="00A7229A">
        <w:tc>
          <w:tcPr>
            <w:tcW w:w="250" w:type="dxa"/>
            <w:gridSpan w:val="2"/>
          </w:tcPr>
          <w:p w:rsidR="009543EA" w:rsidRPr="00B279CF" w:rsidRDefault="009543EA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9543EA" w:rsidRPr="00B279CF" w:rsidRDefault="00B253CA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 xml:space="preserve">STAGIUL de genetică medicală (4 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Pr="00B279CF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>)</w:t>
            </w:r>
          </w:p>
          <w:p w:rsidR="00B253CA" w:rsidRPr="00B279CF" w:rsidRDefault="00B253C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În cadrul acestui stagiu se vor desfăşura 2 tipuri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principale de activităţi: </w:t>
            </w:r>
          </w:p>
          <w:p w:rsidR="00B253CA" w:rsidRPr="00B279CF" w:rsidRDefault="00B253C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prezentarea bazei teoretice a testelor efectuate; </w:t>
            </w:r>
          </w:p>
          <w:p w:rsidR="00B253CA" w:rsidRPr="00B279CF" w:rsidRDefault="00B253C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gramEnd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practică a testului respectiv.</w:t>
            </w:r>
          </w:p>
          <w:p w:rsidR="00B253CA" w:rsidRDefault="00785219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Medicii rezidenţi vor fi antrenaţi în î</w:t>
            </w:r>
            <w:r w:rsidR="00B253CA"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nţelegerea unor probleme legate de structura laboratoarelor de biologie moleculară, a rezultatelor fals pozitive, fals negative în cadrul analizelor de biologie moleculară care stau la baza diagnosticului (şi urmăririi evoluţiei) unor boli.</w:t>
            </w:r>
          </w:p>
          <w:p w:rsidR="00B253CA" w:rsidRPr="00B279CF" w:rsidRDefault="00B253CA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43EA" w:rsidRPr="00B279CF" w:rsidRDefault="009543EA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543EA" w:rsidRPr="00B279CF" w:rsidRDefault="009543EA" w:rsidP="00B279CF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257" w:type="dxa"/>
          </w:tcPr>
          <w:p w:rsidR="009543EA" w:rsidRPr="00DD40B5" w:rsidRDefault="00B253CA" w:rsidP="0029207A">
            <w:pPr>
              <w:pStyle w:val="a4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Conferirea unor baze de înţelegere a tehnicilor şi aplicaţiilor de biologie moleculară în diagnosticul </w:t>
            </w: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unor boli în cadrul laboratoarelor specializate din sistemul medical.</w:t>
            </w:r>
          </w:p>
          <w:p w:rsidR="00B253CA" w:rsidRPr="00DD40B5" w:rsidRDefault="00B253CA" w:rsidP="0029207A">
            <w:pPr>
              <w:pStyle w:val="a4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În cursul stagiului, medicii rezidenţi trebuie să-şi însuşească aspectele teoretice şi practice legate de tehnicile de biologie moleculară (inclusiv a principiilor de funcţionare a aparaturii utilizate în mod curent în laboratoarele de biologie moleculară); </w:t>
            </w:r>
            <w:proofErr w:type="gramStart"/>
            <w:r w:rsidR="00DD40B5"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să</w:t>
            </w:r>
            <w:proofErr w:type="gramEnd"/>
            <w:r w:rsidR="00DD40B5"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poată exprima o abordare critică asupra coerenţei rezultatelor biologice în raport cu anumite aspecte nosologice. </w:t>
            </w:r>
          </w:p>
        </w:tc>
        <w:tc>
          <w:tcPr>
            <w:tcW w:w="5275" w:type="dxa"/>
          </w:tcPr>
          <w:p w:rsidR="00DD40B5" w:rsidRPr="00DD40B5" w:rsidRDefault="00683DB3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Extracţia ADN- ului din ţesuturi </w:t>
            </w:r>
          </w:p>
          <w:p w:rsidR="00DD40B5" w:rsidRPr="00DD40B5" w:rsidRDefault="00683DB3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Extracţia ADN-ului din sânge. </w:t>
            </w:r>
          </w:p>
          <w:p w:rsidR="00DD40B5" w:rsidRPr="00DD40B5" w:rsidRDefault="00683DB3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Tehnica PCR aplicată pentru detectarea mutaţiilor in diferite patologii medicale. </w:t>
            </w:r>
          </w:p>
          <w:p w:rsidR="00DD40B5" w:rsidRPr="00DD40B5" w:rsidRDefault="00683DB3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Electroforeza ADN-ului în gel de agaroză. </w:t>
            </w:r>
          </w:p>
          <w:p w:rsidR="00DD40B5" w:rsidRPr="00DD40B5" w:rsidRDefault="00683DB3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Tehnica hibridizarii </w:t>
            </w:r>
          </w:p>
          <w:p w:rsidR="00DD40B5" w:rsidRPr="00DD40B5" w:rsidRDefault="00683DB3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Tehnica real time PCR </w:t>
            </w:r>
          </w:p>
          <w:p w:rsidR="009543EA" w:rsidRPr="0011552D" w:rsidRDefault="00683DB3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DD4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Tehnica de secventiere</w:t>
            </w:r>
          </w:p>
          <w:p w:rsidR="0011552D" w:rsidRPr="0011552D" w:rsidRDefault="0011552D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Cariotiparea</w:t>
            </w:r>
          </w:p>
          <w:p w:rsidR="0011552D" w:rsidRPr="0011552D" w:rsidRDefault="0011552D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1155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Screeningul genetic (prenatal, neonatal, familial, populaţional). </w:t>
            </w:r>
          </w:p>
          <w:p w:rsidR="0011552D" w:rsidRPr="00DD40B5" w:rsidRDefault="0011552D" w:rsidP="0029207A">
            <w:pPr>
              <w:pStyle w:val="a4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11552D">
              <w:rPr>
                <w:rFonts w:ascii="Times New Roman" w:hAnsi="Times New Roman" w:cs="Times New Roman"/>
                <w:sz w:val="24"/>
                <w:szCs w:val="24"/>
              </w:rPr>
              <w:t>Diagnosticul prenatal.</w:t>
            </w:r>
          </w:p>
        </w:tc>
        <w:tc>
          <w:tcPr>
            <w:tcW w:w="1181" w:type="dxa"/>
          </w:tcPr>
          <w:p w:rsidR="009543EA" w:rsidRPr="00B279CF" w:rsidRDefault="009543EA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</w:tc>
      </w:tr>
      <w:tr w:rsidR="000F4EDE" w:rsidRPr="00B279CF" w:rsidTr="00A7229A">
        <w:tc>
          <w:tcPr>
            <w:tcW w:w="250" w:type="dxa"/>
            <w:gridSpan w:val="2"/>
          </w:tcPr>
          <w:p w:rsidR="000F4EDE" w:rsidRPr="00B279CF" w:rsidRDefault="000F4EDE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683DB3" w:rsidRPr="00B279CF" w:rsidRDefault="00683DB3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 xml:space="preserve">STAGIUL DE microbiologie medicală ( 17 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Pr="00B279CF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o-RO"/>
              </w:rPr>
              <w:t>)</w:t>
            </w:r>
          </w:p>
          <w:p w:rsidR="00683DB3" w:rsidRPr="00B279CF" w:rsidRDefault="00683DB3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În cadrul acestui stagiu se vor desfăşura 2 tipuri principale de activităţi: </w:t>
            </w:r>
          </w:p>
          <w:p w:rsidR="00683DB3" w:rsidRPr="00B279CF" w:rsidRDefault="00683DB3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prezentarea bazei teoretice a testelor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efectuate; </w:t>
            </w:r>
          </w:p>
          <w:p w:rsidR="00683DB3" w:rsidRPr="00B279CF" w:rsidRDefault="00683DB3" w:rsidP="00B279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efectuarea</w:t>
            </w:r>
            <w:proofErr w:type="gramEnd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practică a testului respectiv.</w:t>
            </w:r>
          </w:p>
          <w:p w:rsidR="00BE711B" w:rsidRDefault="00BE711B" w:rsidP="00BE71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Împreună cu medicul responsabil, rezidentul va asista la toate analizele din laboratorul de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Microbiologie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.</w:t>
            </w:r>
          </w:p>
          <w:p w:rsidR="0032240C" w:rsidRPr="00B41C17" w:rsidRDefault="0032240C" w:rsidP="00BE71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Medicul responsabil va </w:t>
            </w:r>
            <w:r w:rsidR="00B41C17" w:rsidRP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îndruma </w:t>
            </w:r>
            <w:r w:rsidRP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rezidentul</w:t>
            </w:r>
            <w:r w:rsidR="00B41C17" w:rsidRP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diagnosticul, tratamentul si</w:t>
            </w:r>
            <w:r w:rsidR="00B41C17" w:rsidRP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prevenirea bolilor infectioase</w:t>
            </w:r>
            <w:r w:rsid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E711B" w:rsidRPr="00B279CF" w:rsidRDefault="00BE711B" w:rsidP="00BE71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 va îndeplini investigaţii de laborator în conformitate cu tematica lucrărilor practice sub supravegherea medicului responsabil.</w:t>
            </w:r>
          </w:p>
          <w:p w:rsidR="00BE711B" w:rsidRPr="00B279CF" w:rsidRDefault="00BE711B" w:rsidP="00BE71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Medicul rezident va participa la interpretarea rezultatelor investigaţiilor de laborator împreună cu medicul responsabil.</w:t>
            </w:r>
          </w:p>
          <w:p w:rsidR="000F4EDE" w:rsidRPr="00BE711B" w:rsidRDefault="000F4EDE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</w:tc>
        <w:tc>
          <w:tcPr>
            <w:tcW w:w="3257" w:type="dxa"/>
          </w:tcPr>
          <w:p w:rsidR="00683DB3" w:rsidRPr="00B279CF" w:rsidRDefault="00683DB3" w:rsidP="0029207A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Cunoaşterea principalelor tehnici, metode şi aparate cu aplicaţii în Laboratorul</w:t>
            </w:r>
            <w:r w:rsidR="00BE7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r w:rsidR="00BE711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Microbiologie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Principalele teste de laborator. Principii, metode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şi tehnici de determinare şi interpretarea rezultatelor;</w:t>
            </w:r>
          </w:p>
          <w:p w:rsidR="000F4EDE" w:rsidRPr="00B279CF" w:rsidRDefault="000F4EDE" w:rsidP="00B279C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75" w:type="dxa"/>
          </w:tcPr>
          <w:p w:rsidR="00683DB3" w:rsidRPr="00B279CF" w:rsidRDefault="00683DB3" w:rsidP="00B279C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</w:p>
          <w:p w:rsidR="00683DB3" w:rsidRPr="0032240C" w:rsidRDefault="00683DB3" w:rsidP="0032240C">
            <w:pPr>
              <w:pStyle w:val="a4"/>
              <w:numPr>
                <w:ilvl w:val="0"/>
                <w:numId w:val="3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224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Culturi şi sensibilitatea: culturi microbiene</w:t>
            </w:r>
            <w:r w:rsidR="0032240C" w:rsidRPr="003224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r w:rsidR="0032240C" w:rsidRPr="00322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-nutritive, de conservare şi transport; -de izolare - îmbunătăţire, selective)</w:t>
            </w:r>
            <w:r w:rsidRPr="003224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selecţia mediilor, condiţii de incubare, tehnici de identificare în </w:t>
            </w:r>
            <w:r w:rsidRPr="003224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organism</w:t>
            </w:r>
            <w:r w:rsidR="0032240C" w:rsidRPr="003224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r w:rsidR="0032240C" w:rsidRPr="00322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Teste de identificare: sisteme convenţionale, sisteme rapide: sisteme microtest, sisteme automate)</w:t>
            </w:r>
            <w:r w:rsidRPr="003224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test de sensibilitate la antibiotice.</w:t>
            </w:r>
          </w:p>
          <w:p w:rsidR="00324BAA" w:rsidRPr="0032240C" w:rsidRDefault="00324BAA" w:rsidP="0032240C">
            <w:pPr>
              <w:pStyle w:val="a4"/>
              <w:numPr>
                <w:ilvl w:val="0"/>
                <w:numId w:val="3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22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Microscopia </w:t>
            </w:r>
          </w:p>
          <w:p w:rsidR="00324BAA" w:rsidRPr="0032240C" w:rsidRDefault="00324BAA" w:rsidP="0032240C">
            <w:pPr>
              <w:pStyle w:val="a4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22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optica: directă, contrast de faza </w:t>
            </w:r>
          </w:p>
          <w:p w:rsidR="00324BAA" w:rsidRPr="0032240C" w:rsidRDefault="00324BAA" w:rsidP="0032240C">
            <w:pPr>
              <w:pStyle w:val="a4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22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în imunofluorescenţă</w:t>
            </w:r>
          </w:p>
          <w:p w:rsidR="0032240C" w:rsidRPr="0032240C" w:rsidRDefault="00683DB3" w:rsidP="0032240C">
            <w:pPr>
              <w:pStyle w:val="a4"/>
              <w:numPr>
                <w:ilvl w:val="0"/>
                <w:numId w:val="3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24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Tehnici de colorare a microorganismelor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identificarea bacteriilor, virusurilor, paraziţilor, fungilor (inclusiv principalele </w:t>
            </w:r>
            <w:r w:rsidR="00324B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caracteristici de diferenţiere) </w:t>
            </w:r>
          </w:p>
          <w:p w:rsidR="0032240C" w:rsidRPr="0032240C" w:rsidRDefault="0032240C" w:rsidP="0032240C">
            <w:pPr>
              <w:pStyle w:val="a4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</w:p>
          <w:p w:rsidR="00683DB3" w:rsidRPr="00B279CF" w:rsidRDefault="00683DB3" w:rsidP="0032240C">
            <w:pPr>
              <w:pStyle w:val="a4"/>
              <w:numPr>
                <w:ilvl w:val="0"/>
                <w:numId w:val="3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Reacţia de hemaglutinare şi reacţia de hemaglutinoinhibare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Seroneutralizarea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Detecţia antigenelor virale prin imunofluorescenţă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Tehnici imunoenzimatice ELISA pentru detecţia markerilor infecţiilor cu virusuri hepatitice (VHA; VHB; VHC; VHD)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Tehnici RIBA/Western Blot pentru confirmarea infecţiei VHC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Tehnici imunoenzimatice ELISA pentru diagnosticul de triaj al infecţiei HIV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Tehnica Western Blot pentru confirmarea infectiei HIV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PCR şi RT-PCR cantitativ pentru determinarea încărcării virale în infecţia cu VHB, VHC şi HIV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Diagnosticul hematologic al malariei.Tehnica frotiului. Tehnica picăturii groase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Examenul coproparazitologic direct între lamă şi lamela, în ser fiziologic şi Lugol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Examenul coproparazitologic prin concentrarea probelor: metodele Willis, Tellemann – Langeron, Kato – Miura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Tehnici speciale: coprocultura pe mediu Loeffler, coprocultura pe cărbune, amprenta anală, coloraţia Ziehl – Nielsen modif. Hendricson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Tehnici pentru depistarea coproantigenelor: metoda imunoenzimatică, reacţia de imunofluorescenţă cu anticorpi monoclonali marcaţi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Examenul parazitologic al sputei şi al secreţiei laringo – traheale. Coloraţia Giemsa. Coloraţia cu albastru de toluidine </w:t>
            </w:r>
          </w:p>
          <w:p w:rsidR="00683DB3" w:rsidRPr="00B279CF" w:rsidRDefault="00683DB3" w:rsidP="0029207A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Diagnosticul parazitozelor implicate în patologia 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tractului urogenital. Diagnosticul trichomonozei urogenitale </w:t>
            </w:r>
          </w:p>
          <w:p w:rsidR="00683DB3" w:rsidRPr="00B279CF" w:rsidRDefault="00683DB3" w:rsidP="0029207A">
            <w:pPr>
              <w:pStyle w:val="a4"/>
              <w:numPr>
                <w:ilvl w:val="2"/>
                <w:numId w:val="20"/>
              </w:numPr>
              <w:ind w:left="750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Examenul secreţiei vaginale. </w:t>
            </w:r>
          </w:p>
          <w:p w:rsidR="00683DB3" w:rsidRPr="00B279CF" w:rsidRDefault="00683DB3" w:rsidP="0029207A">
            <w:pPr>
              <w:pStyle w:val="a4"/>
              <w:numPr>
                <w:ilvl w:val="2"/>
                <w:numId w:val="20"/>
              </w:numPr>
              <w:ind w:left="750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Examenul secreţiei uretrale. </w:t>
            </w:r>
          </w:p>
          <w:p w:rsidR="00683DB3" w:rsidRPr="00B279CF" w:rsidRDefault="00683DB3" w:rsidP="0029207A">
            <w:pPr>
              <w:pStyle w:val="a4"/>
              <w:numPr>
                <w:ilvl w:val="2"/>
                <w:numId w:val="20"/>
              </w:numPr>
              <w:ind w:left="750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Examenul secreţiei prostatice. </w:t>
            </w:r>
          </w:p>
          <w:p w:rsidR="000F4EDE" w:rsidRPr="000521C0" w:rsidRDefault="00683DB3" w:rsidP="000521C0">
            <w:pPr>
              <w:pStyle w:val="a4"/>
              <w:numPr>
                <w:ilvl w:val="2"/>
                <w:numId w:val="20"/>
              </w:numPr>
              <w:ind w:left="750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Examenul sedimentului urinar.</w:t>
            </w:r>
          </w:p>
        </w:tc>
        <w:tc>
          <w:tcPr>
            <w:tcW w:w="1181" w:type="dxa"/>
          </w:tcPr>
          <w:p w:rsidR="000F4EDE" w:rsidRPr="00B279CF" w:rsidRDefault="000F4EDE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</w:tc>
      </w:tr>
      <w:tr w:rsidR="002418E0" w:rsidRPr="00B279CF" w:rsidTr="00A7229A">
        <w:tc>
          <w:tcPr>
            <w:tcW w:w="14778" w:type="dxa"/>
            <w:gridSpan w:val="6"/>
          </w:tcPr>
          <w:p w:rsidR="002418E0" w:rsidRPr="00B279CF" w:rsidRDefault="002418E0" w:rsidP="000521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Anul III (45 s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A7229A" w:rsidRPr="00F97A84" w:rsidTr="00A7229A">
        <w:tc>
          <w:tcPr>
            <w:tcW w:w="14778" w:type="dxa"/>
            <w:gridSpan w:val="6"/>
          </w:tcPr>
          <w:p w:rsidR="00A7229A" w:rsidRPr="00B279CF" w:rsidRDefault="00A7229A" w:rsidP="00B279C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 menţin manoperile şi competenţele de la nivelul anului I,II, dar cu o activitate mai mare </w:t>
            </w:r>
          </w:p>
        </w:tc>
      </w:tr>
      <w:tr w:rsidR="000F4EDE" w:rsidRPr="00F97A84" w:rsidTr="000521C0">
        <w:trPr>
          <w:trHeight w:val="2668"/>
        </w:trPr>
        <w:tc>
          <w:tcPr>
            <w:tcW w:w="250" w:type="dxa"/>
            <w:gridSpan w:val="2"/>
          </w:tcPr>
          <w:p w:rsidR="000F4EDE" w:rsidRPr="00B279CF" w:rsidRDefault="000F4EDE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0F4EDE" w:rsidRPr="00B279CF" w:rsidRDefault="002418E0" w:rsidP="00B279CF">
            <w:pPr>
              <w:rPr>
                <w:rFonts w:ascii="Times New Roman" w:hAnsi="Times New Roman" w:cs="Times New Roman"/>
                <w:b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MO"/>
              </w:rPr>
              <w:t>ORGANIZAREA ŞI MANAGEMENTUL LABORATORULUI  MEDICAL</w:t>
            </w:r>
            <w:r w:rsidR="00B13803" w:rsidRPr="00B279CF">
              <w:rPr>
                <w:rFonts w:ascii="Times New Roman" w:hAnsi="Times New Roman" w:cs="Times New Roman"/>
                <w:b/>
                <w:sz w:val="24"/>
                <w:szCs w:val="24"/>
                <w:lang w:val="ro-MO"/>
              </w:rPr>
              <w:t xml:space="preserve"> (10 săpt.)</w:t>
            </w:r>
          </w:p>
          <w:p w:rsidR="0029207A" w:rsidRDefault="00BE711B" w:rsidP="002920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7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Medicii rezidenţi vor fi familiarizaţi cu: </w:t>
            </w:r>
          </w:p>
          <w:p w:rsidR="00BE711B" w:rsidRPr="0029207A" w:rsidRDefault="002418E0" w:rsidP="0029207A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Biosiguranţa şi biosecuritatea laboratorului de </w:t>
            </w:r>
            <w:proofErr w:type="gramStart"/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analize</w:t>
            </w:r>
            <w:proofErr w:type="gramEnd"/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medicale. </w:t>
            </w:r>
          </w:p>
          <w:p w:rsidR="00B13803" w:rsidRPr="0029207A" w:rsidRDefault="002418E0" w:rsidP="0029207A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Organizarea unui laborator de </w:t>
            </w:r>
            <w:r w:rsidR="00B13803"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analize medicale</w:t>
            </w:r>
          </w:p>
          <w:p w:rsidR="002418E0" w:rsidRPr="00BE711B" w:rsidRDefault="002418E0" w:rsidP="0029207A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7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Normele de funcţionare a laboratoarelor de analize medicale</w:t>
            </w:r>
          </w:p>
          <w:p w:rsidR="002418E0" w:rsidRPr="0029207A" w:rsidRDefault="002418E0" w:rsidP="0029207A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E7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Sistemul de management al calităţii</w:t>
            </w:r>
          </w:p>
          <w:p w:rsidR="0029207A" w:rsidRPr="0029207A" w:rsidRDefault="0029207A" w:rsidP="0029207A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Managementul datelor. Sistemul informatic al laboratorului medical. </w:t>
            </w:r>
            <w:r w:rsidRPr="0029207A">
              <w:rPr>
                <w:rFonts w:ascii="Times New Roman" w:hAnsi="Times New Roman" w:cs="Times New Roman"/>
                <w:sz w:val="24"/>
                <w:szCs w:val="24"/>
              </w:rPr>
              <w:t xml:space="preserve">Etica şi confidenţialitatea în laboratorul de analize </w:t>
            </w:r>
            <w:r w:rsidRPr="00292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medicale</w:t>
            </w:r>
          </w:p>
        </w:tc>
        <w:tc>
          <w:tcPr>
            <w:tcW w:w="3257" w:type="dxa"/>
          </w:tcPr>
          <w:p w:rsidR="00B13803" w:rsidRPr="0029207A" w:rsidRDefault="00B13803" w:rsidP="0029207A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Ab</w:t>
            </w:r>
            <w:r w:rsid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ilitatea de a proteja populaţia </w:t>
            </w: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împotriva utilizării abuzive </w:t>
            </w:r>
            <w:proofErr w:type="gramStart"/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investigaţiilor medicale de laborator.</w:t>
            </w:r>
          </w:p>
          <w:p w:rsidR="0029207A" w:rsidRPr="0029207A" w:rsidRDefault="00B13803" w:rsidP="0029207A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Cunoaşte</w:t>
            </w:r>
            <w:r w:rsid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 principiilor managementului</w:t>
            </w: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unui Departament</w:t>
            </w:r>
            <w:r w:rsid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41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Laborator clinic</w:t>
            </w: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gramStart"/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cadrul  instituşiilor</w:t>
            </w:r>
            <w:proofErr w:type="gramEnd"/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medicale private şi</w:t>
            </w:r>
            <w:r w:rsid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  publice  în vederea furnizării serviciilor  î</w:t>
            </w:r>
            <w:r w:rsid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conformitate cu  EN-ISO 15189.</w:t>
            </w:r>
          </w:p>
          <w:p w:rsidR="00B279CF" w:rsidRPr="0029207A" w:rsidRDefault="00B13803" w:rsidP="0029207A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Abilitatea de </w:t>
            </w:r>
            <w:proofErr w:type="gramStart"/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29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aplica tehnici moderne în managementul resurselor umane.</w:t>
            </w:r>
          </w:p>
        </w:tc>
        <w:tc>
          <w:tcPr>
            <w:tcW w:w="5275" w:type="dxa"/>
          </w:tcPr>
          <w:p w:rsidR="002418E0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 xml:space="preserve">Întocmirea unui proiect de amenajare a unui laborator </w:t>
            </w:r>
          </w:p>
          <w:p w:rsidR="002418E0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Evaluarea riscului microbiologic </w:t>
            </w:r>
          </w:p>
          <w:p w:rsidR="002418E0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Fişa de siguranţă (substanţe chimice, agenţi infecţioşi) </w:t>
            </w:r>
          </w:p>
          <w:p w:rsidR="002418E0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Întocmirea unei organigrame şi a unei fişe de post </w:t>
            </w:r>
          </w:p>
          <w:p w:rsidR="002418E0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Întocmirea bugetului laboratorului </w:t>
            </w:r>
          </w:p>
          <w:p w:rsidR="002418E0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Elaborarea documentaţiei sistemului de management. Manualul calităţii. Proceduri şi înregistrări </w:t>
            </w:r>
          </w:p>
          <w:p w:rsidR="002418E0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Efectuarea auditului intern. Elaborarea unui chestionar de audit şi a raportului de audit </w:t>
            </w:r>
          </w:p>
          <w:p w:rsidR="002418E0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Construirea graficelor de control Levey </w:t>
            </w: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 xml:space="preserve">Jennings. Regulile Westgard </w:t>
            </w:r>
          </w:p>
          <w:p w:rsidR="002418E0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Validarea metodelor de analiză. Estimarea incertitudinii de măsurare </w:t>
            </w:r>
          </w:p>
          <w:p w:rsidR="00B279CF" w:rsidRPr="0029207A" w:rsidRDefault="002418E0" w:rsidP="0029207A">
            <w:pPr>
              <w:pStyle w:val="a4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9207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Raportarea rezultatelor analizelor. Întocmirea unui raport de analiză</w:t>
            </w:r>
          </w:p>
        </w:tc>
        <w:tc>
          <w:tcPr>
            <w:tcW w:w="1181" w:type="dxa"/>
          </w:tcPr>
          <w:p w:rsidR="000F4EDE" w:rsidRPr="00B279CF" w:rsidRDefault="000F4EDE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279CF" w:rsidRPr="00B279CF" w:rsidRDefault="00B279CF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</w:tc>
      </w:tr>
      <w:tr w:rsidR="00256A88" w:rsidRPr="00B279CF" w:rsidTr="00FE67D2">
        <w:tc>
          <w:tcPr>
            <w:tcW w:w="14778" w:type="dxa"/>
            <w:gridSpan w:val="6"/>
          </w:tcPr>
          <w:p w:rsidR="00256A88" w:rsidRPr="00B279CF" w:rsidRDefault="00256A88" w:rsidP="000521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Anul IV (45 s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ăpt.</w:t>
            </w:r>
            <w:r w:rsidRPr="00B27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256A88" w:rsidRPr="00B279CF" w:rsidTr="0034425B">
        <w:tc>
          <w:tcPr>
            <w:tcW w:w="14778" w:type="dxa"/>
            <w:gridSpan w:val="6"/>
          </w:tcPr>
          <w:p w:rsidR="00256A88" w:rsidRPr="00B279CF" w:rsidRDefault="00256A88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 menţin manoperile şi competenţele de la nivelul anului I</w:t>
            </w:r>
            <w:proofErr w:type="gramStart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,II,III</w:t>
            </w:r>
            <w:proofErr w:type="gramEnd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o cu extindere a lor. Astfel </w:t>
            </w:r>
            <w:r w:rsidR="009F4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medicu</w:t>
            </w:r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</w:t>
            </w:r>
            <w:r w:rsidR="009F4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</w:t>
            </w:r>
            <w:bookmarkStart w:id="0" w:name="_GoBack"/>
            <w:bookmarkEnd w:id="0"/>
            <w:r w:rsidRPr="00B27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ident va fi capabil pentru:</w:t>
            </w:r>
          </w:p>
        </w:tc>
      </w:tr>
      <w:tr w:rsidR="00256A88" w:rsidRPr="00F97A84" w:rsidTr="00A7229A">
        <w:tc>
          <w:tcPr>
            <w:tcW w:w="250" w:type="dxa"/>
            <w:gridSpan w:val="2"/>
          </w:tcPr>
          <w:p w:rsidR="00256A88" w:rsidRPr="00B279CF" w:rsidRDefault="00256A88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256A88" w:rsidRPr="000521C0" w:rsidRDefault="00256A88" w:rsidP="00B279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21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Evaluarea analitică a metodelor de laborator</w:t>
            </w:r>
            <w:r w:rsidR="000521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Precizia, exactitatea, sensibilitatea, specificitatea.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Interferenţe.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Rata analitică şi clinică, limite de detecţie.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Asigurarea calităţii interne şi evaluarea calităţii externe.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Compararea statistică a metodelor.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Metode definitive, metode de referinţă, calibratori primari şi secundari, trasabilitatea.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de laborator şi ale populaţiei: colectarea, valori de referinţă.</w:t>
            </w:r>
          </w:p>
          <w:p w:rsidR="00256A88" w:rsidRDefault="00256A88" w:rsidP="00B279CF">
            <w:pPr>
              <w:pStyle w:val="a4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Valori predictive negative şi pozitive ale rezultatelor; sensibilitatea diagnostică şi specificitatea, exactitatea diagnostică, indicatori de probabilitate.</w:t>
            </w:r>
          </w:p>
          <w:p w:rsidR="000521C0" w:rsidRPr="000521C0" w:rsidRDefault="000521C0" w:rsidP="000521C0">
            <w:pPr>
              <w:pStyle w:val="a4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57" w:type="dxa"/>
          </w:tcPr>
          <w:p w:rsidR="00256A88" w:rsidRPr="00B279CF" w:rsidRDefault="00256A88" w:rsidP="0029207A">
            <w:pPr>
              <w:pStyle w:val="a4"/>
              <w:numPr>
                <w:ilvl w:val="0"/>
                <w:numId w:val="24"/>
              </w:numPr>
              <w:spacing w:after="0"/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Abilitatea de a determina parametrii esenţiali, necesari pentru evaluarea metodei de laborator.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4"/>
              </w:numPr>
              <w:spacing w:after="0"/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Abilitatea de a conduce o evaluare, folosind instrumente statistice, calcule prin intermediul computer-ului şi bazei de date.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4"/>
              </w:numPr>
              <w:spacing w:after="0"/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Abiliatea de a determina semnificaţia clinică a rezultatelor de laborator.</w:t>
            </w:r>
          </w:p>
          <w:p w:rsidR="00256A88" w:rsidRPr="00B279CF" w:rsidRDefault="00256A88" w:rsidP="00B279C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75" w:type="dxa"/>
          </w:tcPr>
          <w:p w:rsidR="00256A88" w:rsidRPr="00B279CF" w:rsidRDefault="00256A88" w:rsidP="00B279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181" w:type="dxa"/>
          </w:tcPr>
          <w:p w:rsidR="00256A88" w:rsidRPr="00B279CF" w:rsidRDefault="00256A88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</w:tc>
      </w:tr>
      <w:tr w:rsidR="00256A88" w:rsidRPr="00F97A84" w:rsidTr="00A7229A">
        <w:tc>
          <w:tcPr>
            <w:tcW w:w="250" w:type="dxa"/>
            <w:gridSpan w:val="2"/>
          </w:tcPr>
          <w:p w:rsidR="00256A88" w:rsidRPr="00B279CF" w:rsidRDefault="00256A88" w:rsidP="00B27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</w:tcPr>
          <w:p w:rsidR="00256A88" w:rsidRPr="000521C0" w:rsidRDefault="00256A88" w:rsidP="00B279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21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Evaluarea clinică a metodelor de laborator</w:t>
            </w:r>
            <w:r w:rsidR="000521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Intervale de referenţă şi variabilitatea biologică. Influenţe genetice, influenţe de mediu, de vîrstă, sex, alimentaţie, anotimp, parte a zilei, influenţa remediilor medicamentoase.</w:t>
            </w:r>
          </w:p>
          <w:p w:rsidR="00256A88" w:rsidRPr="00B279CF" w:rsidRDefault="00256A88" w:rsidP="0029207A">
            <w:pPr>
              <w:pStyle w:val="a4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Sensibilitatea clinică, specificitatea şi valori predictive ale metodelor analitice.</w:t>
            </w:r>
          </w:p>
          <w:p w:rsidR="00256A88" w:rsidRPr="00B279CF" w:rsidRDefault="00256A88" w:rsidP="00B279CF">
            <w:pPr>
              <w:pStyle w:val="a4"/>
              <w:spacing w:after="0"/>
              <w:ind w:left="1428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56A88" w:rsidRPr="00B279CF" w:rsidRDefault="00256A88" w:rsidP="00B279C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57" w:type="dxa"/>
          </w:tcPr>
          <w:p w:rsidR="00256A88" w:rsidRPr="00B279CF" w:rsidRDefault="00256A88" w:rsidP="0029207A">
            <w:pPr>
              <w:pStyle w:val="a4"/>
              <w:numPr>
                <w:ilvl w:val="0"/>
                <w:numId w:val="26"/>
              </w:numPr>
              <w:ind w:left="3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Abilitatea de a obţine, de a exploara şi de a folosi în practică cunoştinţele şi metodele de investigaţie în interesele ocrotirii sănătăţii populaţiei.</w:t>
            </w:r>
          </w:p>
          <w:p w:rsidR="00256A88" w:rsidRPr="00B279CF" w:rsidRDefault="00256A88" w:rsidP="000521C0">
            <w:pPr>
              <w:pStyle w:val="a4"/>
              <w:numPr>
                <w:ilvl w:val="0"/>
                <w:numId w:val="26"/>
              </w:numPr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9C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Abilitatea de a lua responsabilitatea pentru datele şi informaţiile oferite, ce includ cunoştinţe referitor la influenţa variaţiilor (biologice şi analitice) în interpretarea rezultatelor.</w:t>
            </w:r>
          </w:p>
        </w:tc>
        <w:tc>
          <w:tcPr>
            <w:tcW w:w="5275" w:type="dxa"/>
          </w:tcPr>
          <w:p w:rsidR="00256A88" w:rsidRPr="00B279CF" w:rsidRDefault="00256A88" w:rsidP="00B279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181" w:type="dxa"/>
          </w:tcPr>
          <w:p w:rsidR="00256A88" w:rsidRPr="00B279CF" w:rsidRDefault="00256A88" w:rsidP="00B279CF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</w:tc>
      </w:tr>
    </w:tbl>
    <w:p w:rsidR="000521C0" w:rsidRDefault="000521C0" w:rsidP="000521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F45CC" w:rsidRDefault="009F45CC" w:rsidP="000521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F45CC" w:rsidRDefault="009F45CC" w:rsidP="000521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521C0" w:rsidRDefault="008852A6" w:rsidP="000521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279CF">
        <w:rPr>
          <w:rFonts w:ascii="Times New Roman" w:hAnsi="Times New Roman" w:cs="Times New Roman"/>
          <w:sz w:val="24"/>
          <w:szCs w:val="24"/>
          <w:lang w:val="en-US"/>
        </w:rPr>
        <w:t xml:space="preserve">Şef catedra </w:t>
      </w:r>
      <w:r w:rsidR="000521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521C0" w:rsidRDefault="000521C0" w:rsidP="000521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46DE3" w:rsidRPr="00B279CF" w:rsidRDefault="008852A6" w:rsidP="000521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279CF">
        <w:rPr>
          <w:rFonts w:ascii="Times New Roman" w:hAnsi="Times New Roman" w:cs="Times New Roman"/>
          <w:sz w:val="24"/>
          <w:szCs w:val="24"/>
          <w:lang w:val="en-US"/>
        </w:rPr>
        <w:t xml:space="preserve">Şef studii rezidenţi                                                                   </w:t>
      </w:r>
    </w:p>
    <w:sectPr w:rsidR="00746DE3" w:rsidRPr="00B279CF" w:rsidSect="009F45CC">
      <w:headerReference w:type="default" r:id="rId8"/>
      <w:pgSz w:w="16838" w:h="11906" w:orient="landscape"/>
      <w:pgMar w:top="850" w:right="1134" w:bottom="1418" w:left="1134" w:header="56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9BF" w:rsidRDefault="00E869BF" w:rsidP="0020769D">
      <w:pPr>
        <w:spacing w:after="0" w:line="240" w:lineRule="auto"/>
      </w:pPr>
      <w:r>
        <w:separator/>
      </w:r>
    </w:p>
  </w:endnote>
  <w:endnote w:type="continuationSeparator" w:id="1">
    <w:p w:rsidR="00E869BF" w:rsidRDefault="00E869BF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9BF" w:rsidRDefault="00E869BF" w:rsidP="0020769D">
      <w:pPr>
        <w:spacing w:after="0" w:line="240" w:lineRule="auto"/>
      </w:pPr>
      <w:r>
        <w:separator/>
      </w:r>
    </w:p>
  </w:footnote>
  <w:footnote w:type="continuationSeparator" w:id="1">
    <w:p w:rsidR="00E869BF" w:rsidRDefault="00E869BF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4" w:type="dxa"/>
      <w:tblInd w:w="-72" w:type="dxa"/>
      <w:tblLayout w:type="fixed"/>
      <w:tblCellMar>
        <w:left w:w="70" w:type="dxa"/>
        <w:right w:w="70" w:type="dxa"/>
      </w:tblCellMar>
      <w:tblLook w:val="04A0"/>
    </w:tblPr>
    <w:tblGrid>
      <w:gridCol w:w="1418"/>
      <w:gridCol w:w="10773"/>
      <w:gridCol w:w="1335"/>
      <w:gridCol w:w="1258"/>
    </w:tblGrid>
    <w:tr w:rsidR="00E869BF" w:rsidRPr="00391AA2" w:rsidTr="00B279CF">
      <w:trPr>
        <w:cantSplit/>
        <w:trHeight w:val="567"/>
        <w:tblHeader/>
      </w:trPr>
      <w:tc>
        <w:tcPr>
          <w:tcW w:w="141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E869BF" w:rsidRPr="00391AA2" w:rsidRDefault="00E869BF" w:rsidP="00E869BF">
          <w:pPr>
            <w:pStyle w:val="a7"/>
            <w:rPr>
              <w:rFonts w:ascii="Times New Roman" w:hAnsi="Times New Roman" w:cs="Times New Roman"/>
            </w:rPr>
          </w:pPr>
          <w:r w:rsidRPr="00391AA2">
            <w:rPr>
              <w:rFonts w:ascii="Times New Roman" w:hAnsi="Times New Roman" w:cs="Times New Roman"/>
            </w:rPr>
            <w:t xml:space="preserve">     </w:t>
          </w:r>
          <w:r w:rsidRPr="00391AA2">
            <w:rPr>
              <w:rFonts w:ascii="Times New Roman" w:hAnsi="Times New Roman" w:cs="Times New Roman"/>
              <w:noProof/>
              <w:sz w:val="16"/>
              <w:szCs w:val="16"/>
            </w:rPr>
            <w:drawing>
              <wp:inline distT="0" distB="0" distL="0" distR="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7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E869BF" w:rsidRPr="00391AA2" w:rsidRDefault="00E869BF" w:rsidP="00E869BF">
          <w:pPr>
            <w:pStyle w:val="a7"/>
            <w:jc w:val="center"/>
            <w:rPr>
              <w:rFonts w:ascii="Times New Roman" w:hAnsi="Times New Roman" w:cs="Times New Roman"/>
              <w:b/>
              <w:caps/>
              <w:sz w:val="28"/>
              <w:szCs w:val="28"/>
              <w:lang w:val="ro-MO"/>
            </w:rPr>
          </w:pPr>
          <w:r w:rsidRPr="00391AA2">
            <w:rPr>
              <w:rFonts w:ascii="Times New Roman" w:hAnsi="Times New Roman" w:cs="Times New Roman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E869BF" w:rsidRPr="00391AA2" w:rsidRDefault="00E869BF" w:rsidP="00391AA2">
          <w:pPr>
            <w:jc w:val="center"/>
            <w:rPr>
              <w:rFonts w:ascii="Times New Roman" w:hAnsi="Times New Roman" w:cs="Times New Roman"/>
              <w:lang w:val="it-IT"/>
            </w:rPr>
          </w:pPr>
          <w:r w:rsidRPr="00391AA2">
            <w:rPr>
              <w:rFonts w:ascii="Times New Roman" w:hAnsi="Times New Roman" w:cs="Times New Roman"/>
              <w:sz w:val="28"/>
              <w:szCs w:val="28"/>
              <w:lang w:val="ro-MO"/>
            </w:rPr>
            <w:t>Volumului asisten</w:t>
          </w:r>
          <w:r w:rsidRPr="00391AA2">
            <w:rPr>
              <w:rFonts w:cs="Times New Roman"/>
              <w:sz w:val="28"/>
              <w:szCs w:val="28"/>
              <w:lang w:val="ro-MO"/>
            </w:rPr>
            <w:t>ț</w:t>
          </w:r>
          <w:r w:rsidRPr="00391AA2">
            <w:rPr>
              <w:rFonts w:ascii="Times New Roman" w:hAnsi="Times New Roman" w:cs="Times New Roman"/>
              <w:sz w:val="28"/>
              <w:szCs w:val="28"/>
              <w:lang w:val="ro-MO"/>
            </w:rPr>
            <w:t>ei medicale acordate de medicii reziden</w:t>
          </w:r>
          <w:r w:rsidRPr="00391AA2">
            <w:rPr>
              <w:rFonts w:cs="Times New Roman"/>
              <w:sz w:val="28"/>
              <w:szCs w:val="28"/>
              <w:lang w:val="ro-MO"/>
            </w:rPr>
            <w:t>ț</w:t>
          </w:r>
          <w:r w:rsidRPr="00391AA2">
            <w:rPr>
              <w:rFonts w:ascii="Times New Roman" w:hAnsi="Times New Roman" w:cs="Times New Roman"/>
              <w:sz w:val="28"/>
              <w:szCs w:val="28"/>
              <w:lang w:val="ro-MO"/>
            </w:rPr>
            <w:t xml:space="preserve">i </w:t>
          </w:r>
          <w:r w:rsidRPr="00391AA2">
            <w:rPr>
              <w:rFonts w:cs="Times New Roman"/>
              <w:sz w:val="28"/>
              <w:szCs w:val="28"/>
              <w:lang w:val="ro-MO"/>
            </w:rPr>
            <w:t>ș</w:t>
          </w:r>
          <w:r w:rsidRPr="00391AA2">
            <w:rPr>
              <w:rFonts w:ascii="Times New Roman" w:hAnsi="Times New Roman" w:cs="Times New Roman"/>
              <w:sz w:val="28"/>
              <w:szCs w:val="28"/>
              <w:lang w:val="ro-MO"/>
            </w:rPr>
            <w:t>i limitele de competen</w:t>
          </w:r>
          <w:r w:rsidRPr="00391AA2">
            <w:rPr>
              <w:rFonts w:cs="Times New Roman"/>
              <w:sz w:val="28"/>
              <w:szCs w:val="28"/>
              <w:lang w:val="ro-MO"/>
            </w:rPr>
            <w:t>ț</w:t>
          </w:r>
          <w:r w:rsidRPr="00391AA2">
            <w:rPr>
              <w:rFonts w:ascii="Times New Roman" w:hAnsi="Times New Roman" w:cs="Times New Roman"/>
              <w:sz w:val="28"/>
              <w:szCs w:val="28"/>
              <w:lang w:val="ro-MO"/>
            </w:rPr>
            <w:t>ă</w:t>
          </w:r>
          <w:r w:rsidRPr="00391AA2">
            <w:rPr>
              <w:rFonts w:ascii="Times New Roman" w:hAnsi="Times New Roman" w:cs="Times New Roman"/>
              <w:b/>
              <w:sz w:val="28"/>
              <w:szCs w:val="28"/>
              <w:lang w:val="ro-MO"/>
            </w:rPr>
            <w:t xml:space="preserve"> </w:t>
          </w:r>
          <w:r w:rsidRPr="00391AA2">
            <w:rPr>
              <w:rFonts w:ascii="Times New Roman" w:hAnsi="Times New Roman" w:cs="Times New Roman"/>
              <w:sz w:val="28"/>
              <w:szCs w:val="28"/>
              <w:lang w:val="ro-MO"/>
            </w:rPr>
            <w:t xml:space="preserve"> SPECIALITATEA MEDICINĂ DE LABORATOR</w:t>
          </w:r>
          <w:r w:rsidRPr="00391AA2">
            <w:rPr>
              <w:rFonts w:ascii="Times New Roman" w:hAnsi="Times New Roman" w:cs="Times New Roman"/>
              <w:lang w:val="it-IT"/>
            </w:rPr>
            <w:t xml:space="preserve">  </w:t>
          </w:r>
        </w:p>
      </w:tc>
      <w:tc>
        <w:tcPr>
          <w:tcW w:w="13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869BF" w:rsidRPr="00391AA2" w:rsidRDefault="00E869BF" w:rsidP="00E869BF">
          <w:pPr>
            <w:pStyle w:val="PaginaIntestazione"/>
            <w:rPr>
              <w:rStyle w:val="ab"/>
              <w:b/>
              <w:sz w:val="18"/>
              <w:szCs w:val="18"/>
              <w:lang w:val="ro-RO"/>
            </w:rPr>
          </w:pPr>
          <w:r w:rsidRPr="00391AA2">
            <w:rPr>
              <w:rStyle w:val="ab"/>
              <w:sz w:val="18"/>
              <w:szCs w:val="18"/>
            </w:rPr>
            <w:t>RED</w:t>
          </w:r>
          <w:r w:rsidRPr="00391AA2">
            <w:rPr>
              <w:rStyle w:val="ab"/>
              <w:sz w:val="18"/>
              <w:szCs w:val="18"/>
              <w:lang w:val="ro-RO"/>
            </w:rPr>
            <w:t>: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869BF" w:rsidRPr="00391AA2" w:rsidRDefault="00E869BF" w:rsidP="00E869BF">
          <w:pPr>
            <w:pStyle w:val="PaginaIntestazione"/>
            <w:rPr>
              <w:rStyle w:val="ab"/>
              <w:b/>
              <w:sz w:val="18"/>
              <w:szCs w:val="18"/>
            </w:rPr>
          </w:pPr>
          <w:r w:rsidRPr="00391AA2">
            <w:rPr>
              <w:rStyle w:val="ab"/>
              <w:sz w:val="18"/>
              <w:szCs w:val="18"/>
            </w:rPr>
            <w:t>04</w:t>
          </w:r>
        </w:p>
      </w:tc>
    </w:tr>
    <w:tr w:rsidR="00E869BF" w:rsidRPr="00391AA2" w:rsidTr="00B279CF">
      <w:trPr>
        <w:cantSplit/>
        <w:trHeight w:val="567"/>
        <w:tblHeader/>
      </w:trPr>
      <w:tc>
        <w:tcPr>
          <w:tcW w:w="141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E869BF" w:rsidRPr="00391AA2" w:rsidRDefault="00E869BF" w:rsidP="00E869BF">
          <w:pPr>
            <w:rPr>
              <w:rFonts w:ascii="Times New Roman" w:hAnsi="Times New Roman" w:cs="Times New Roman"/>
            </w:rPr>
          </w:pPr>
        </w:p>
      </w:tc>
      <w:tc>
        <w:tcPr>
          <w:tcW w:w="1077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E869BF" w:rsidRPr="00391AA2" w:rsidRDefault="00E869BF" w:rsidP="00E869BF">
          <w:pPr>
            <w:rPr>
              <w:rFonts w:ascii="Times New Roman" w:hAnsi="Times New Roman" w:cs="Times New Roman"/>
              <w:lang w:val="it-IT"/>
            </w:rPr>
          </w:pPr>
        </w:p>
      </w:tc>
      <w:tc>
        <w:tcPr>
          <w:tcW w:w="13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869BF" w:rsidRPr="00391AA2" w:rsidRDefault="00E869BF" w:rsidP="00E869BF">
          <w:pPr>
            <w:pStyle w:val="PaginaIntestazione"/>
            <w:rPr>
              <w:rStyle w:val="ab"/>
              <w:b/>
              <w:sz w:val="18"/>
              <w:szCs w:val="18"/>
            </w:rPr>
          </w:pPr>
          <w:r w:rsidRPr="00391AA2">
            <w:rPr>
              <w:rStyle w:val="ab"/>
              <w:sz w:val="18"/>
              <w:szCs w:val="18"/>
            </w:rPr>
            <w:t>DATA: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869BF" w:rsidRPr="00391AA2" w:rsidRDefault="00E869BF" w:rsidP="00E869BF">
          <w:pPr>
            <w:pStyle w:val="PaginaIntestazione"/>
            <w:rPr>
              <w:rStyle w:val="ab"/>
              <w:b/>
              <w:sz w:val="18"/>
              <w:szCs w:val="18"/>
            </w:rPr>
          </w:pPr>
          <w:r w:rsidRPr="00391AA2">
            <w:rPr>
              <w:rStyle w:val="ab"/>
              <w:sz w:val="18"/>
              <w:szCs w:val="18"/>
            </w:rPr>
            <w:t>anul 2016</w:t>
          </w:r>
        </w:p>
      </w:tc>
    </w:tr>
    <w:tr w:rsidR="00E869BF" w:rsidRPr="00391AA2" w:rsidTr="00B279CF">
      <w:trPr>
        <w:cantSplit/>
        <w:trHeight w:val="567"/>
        <w:tblHeader/>
      </w:trPr>
      <w:tc>
        <w:tcPr>
          <w:tcW w:w="141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E869BF" w:rsidRPr="00391AA2" w:rsidRDefault="00E869BF" w:rsidP="00E869BF">
          <w:pPr>
            <w:rPr>
              <w:rFonts w:ascii="Times New Roman" w:hAnsi="Times New Roman" w:cs="Times New Roman"/>
            </w:rPr>
          </w:pPr>
        </w:p>
      </w:tc>
      <w:tc>
        <w:tcPr>
          <w:tcW w:w="1077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E869BF" w:rsidRPr="00391AA2" w:rsidRDefault="00E869BF" w:rsidP="00E869BF">
          <w:pPr>
            <w:rPr>
              <w:rFonts w:ascii="Times New Roman" w:hAnsi="Times New Roman" w:cs="Times New Roman"/>
              <w:lang w:val="it-IT"/>
            </w:rPr>
          </w:pPr>
        </w:p>
      </w:tc>
      <w:tc>
        <w:tcPr>
          <w:tcW w:w="259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869BF" w:rsidRPr="00391AA2" w:rsidRDefault="00E869BF" w:rsidP="00E869BF">
          <w:pPr>
            <w:pStyle w:val="PaginaIntestazione"/>
            <w:rPr>
              <w:rStyle w:val="ab"/>
              <w:b/>
              <w:sz w:val="18"/>
              <w:szCs w:val="18"/>
            </w:rPr>
          </w:pPr>
          <w:r w:rsidRPr="00391AA2">
            <w:rPr>
              <w:rStyle w:val="ab"/>
              <w:sz w:val="18"/>
              <w:szCs w:val="18"/>
            </w:rPr>
            <w:t xml:space="preserve">Pag. </w:t>
          </w:r>
          <w:r w:rsidR="004817C0" w:rsidRPr="00391AA2">
            <w:fldChar w:fldCharType="begin"/>
          </w:r>
          <w:r w:rsidRPr="00391AA2">
            <w:instrText xml:space="preserve"> PAGE  \* MERGEFORMAT </w:instrText>
          </w:r>
          <w:r w:rsidR="004817C0" w:rsidRPr="00391AA2">
            <w:fldChar w:fldCharType="separate"/>
          </w:r>
          <w:r w:rsidR="00CF24EA">
            <w:rPr>
              <w:noProof/>
            </w:rPr>
            <w:t>14</w:t>
          </w:r>
          <w:r w:rsidR="004817C0" w:rsidRPr="00391AA2">
            <w:fldChar w:fldCharType="end"/>
          </w:r>
          <w:r w:rsidRPr="00391AA2">
            <w:t>/</w:t>
          </w:r>
          <w:fldSimple w:instr=" NUMPAGES  \* MERGEFORMAT ">
            <w:r w:rsidR="00CF24EA">
              <w:rPr>
                <w:noProof/>
              </w:rPr>
              <w:t>14</w:t>
            </w:r>
          </w:fldSimple>
        </w:p>
      </w:tc>
    </w:tr>
  </w:tbl>
  <w:p w:rsidR="00E869BF" w:rsidRPr="00391AA2" w:rsidRDefault="00E869BF">
    <w:pPr>
      <w:pStyle w:val="a7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335"/>
    <w:multiLevelType w:val="hybridMultilevel"/>
    <w:tmpl w:val="2DD49164"/>
    <w:lvl w:ilvl="0" w:tplc="6D6C5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097BED"/>
    <w:multiLevelType w:val="hybridMultilevel"/>
    <w:tmpl w:val="12DAB248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5F6DC9"/>
    <w:multiLevelType w:val="hybridMultilevel"/>
    <w:tmpl w:val="2258031C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170" w:hanging="360"/>
      </w:pPr>
    </w:lvl>
    <w:lvl w:ilvl="2" w:tplc="0418001B" w:tentative="1">
      <w:start w:val="1"/>
      <w:numFmt w:val="lowerRoman"/>
      <w:lvlText w:val="%3."/>
      <w:lvlJc w:val="right"/>
      <w:pPr>
        <w:ind w:left="1890" w:hanging="180"/>
      </w:pPr>
    </w:lvl>
    <w:lvl w:ilvl="3" w:tplc="0418000F" w:tentative="1">
      <w:start w:val="1"/>
      <w:numFmt w:val="decimal"/>
      <w:lvlText w:val="%4."/>
      <w:lvlJc w:val="left"/>
      <w:pPr>
        <w:ind w:left="2610" w:hanging="360"/>
      </w:pPr>
    </w:lvl>
    <w:lvl w:ilvl="4" w:tplc="04180019" w:tentative="1">
      <w:start w:val="1"/>
      <w:numFmt w:val="lowerLetter"/>
      <w:lvlText w:val="%5."/>
      <w:lvlJc w:val="left"/>
      <w:pPr>
        <w:ind w:left="3330" w:hanging="360"/>
      </w:pPr>
    </w:lvl>
    <w:lvl w:ilvl="5" w:tplc="0418001B" w:tentative="1">
      <w:start w:val="1"/>
      <w:numFmt w:val="lowerRoman"/>
      <w:lvlText w:val="%6."/>
      <w:lvlJc w:val="right"/>
      <w:pPr>
        <w:ind w:left="4050" w:hanging="180"/>
      </w:pPr>
    </w:lvl>
    <w:lvl w:ilvl="6" w:tplc="0418000F" w:tentative="1">
      <w:start w:val="1"/>
      <w:numFmt w:val="decimal"/>
      <w:lvlText w:val="%7."/>
      <w:lvlJc w:val="left"/>
      <w:pPr>
        <w:ind w:left="4770" w:hanging="360"/>
      </w:pPr>
    </w:lvl>
    <w:lvl w:ilvl="7" w:tplc="04180019" w:tentative="1">
      <w:start w:val="1"/>
      <w:numFmt w:val="lowerLetter"/>
      <w:lvlText w:val="%8."/>
      <w:lvlJc w:val="left"/>
      <w:pPr>
        <w:ind w:left="5490" w:hanging="360"/>
      </w:pPr>
    </w:lvl>
    <w:lvl w:ilvl="8" w:tplc="041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0BE630C8"/>
    <w:multiLevelType w:val="hybridMultilevel"/>
    <w:tmpl w:val="28CA1BEA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9E30E5"/>
    <w:multiLevelType w:val="hybridMultilevel"/>
    <w:tmpl w:val="150014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952463"/>
    <w:multiLevelType w:val="multilevel"/>
    <w:tmpl w:val="86389CDE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ind w:left="1353" w:hanging="36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6">
    <w:nsid w:val="12DD5890"/>
    <w:multiLevelType w:val="hybridMultilevel"/>
    <w:tmpl w:val="4B16E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F009A9"/>
    <w:multiLevelType w:val="hybridMultilevel"/>
    <w:tmpl w:val="CA2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01D17"/>
    <w:multiLevelType w:val="hybridMultilevel"/>
    <w:tmpl w:val="6C101026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9B72C5A"/>
    <w:multiLevelType w:val="hybridMultilevel"/>
    <w:tmpl w:val="43BE4520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27716E"/>
    <w:multiLevelType w:val="multilevel"/>
    <w:tmpl w:val="523AC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B925C0C"/>
    <w:multiLevelType w:val="multilevel"/>
    <w:tmpl w:val="CA92C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D755A91"/>
    <w:multiLevelType w:val="hybridMultilevel"/>
    <w:tmpl w:val="4FCA74CE"/>
    <w:lvl w:ilvl="0" w:tplc="71F409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821F53"/>
    <w:multiLevelType w:val="hybridMultilevel"/>
    <w:tmpl w:val="BEECECCA"/>
    <w:lvl w:ilvl="0" w:tplc="0419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>
    <w:nsid w:val="203D077B"/>
    <w:multiLevelType w:val="multilevel"/>
    <w:tmpl w:val="86389CDE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ind w:left="1353" w:hanging="36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20F63EC0"/>
    <w:multiLevelType w:val="hybridMultilevel"/>
    <w:tmpl w:val="3EA23324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5310E8A"/>
    <w:multiLevelType w:val="hybridMultilevel"/>
    <w:tmpl w:val="EA207CA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9E005D"/>
    <w:multiLevelType w:val="hybridMultilevel"/>
    <w:tmpl w:val="17348600"/>
    <w:lvl w:ilvl="0" w:tplc="941A47BE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5792D1E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Brush Script MT" w:hAnsi="Brush Script MT" w:hint="default"/>
      </w:rPr>
    </w:lvl>
    <w:lvl w:ilvl="2" w:tplc="3D64A19C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Brush Script MT" w:hAnsi="Brush Script MT" w:hint="default"/>
      </w:rPr>
    </w:lvl>
    <w:lvl w:ilvl="3" w:tplc="8440EEBC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Brush Script MT" w:hAnsi="Brush Script MT" w:hint="default"/>
      </w:rPr>
    </w:lvl>
    <w:lvl w:ilvl="4" w:tplc="59D6FE3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Brush Script MT" w:hAnsi="Brush Script MT" w:hint="default"/>
      </w:rPr>
    </w:lvl>
    <w:lvl w:ilvl="5" w:tplc="EA960560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Brush Script MT" w:hAnsi="Brush Script MT" w:hint="default"/>
      </w:rPr>
    </w:lvl>
    <w:lvl w:ilvl="6" w:tplc="92F66D9E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Brush Script MT" w:hAnsi="Brush Script MT" w:hint="default"/>
      </w:rPr>
    </w:lvl>
    <w:lvl w:ilvl="7" w:tplc="B524D46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Brush Script MT" w:hAnsi="Brush Script MT" w:hint="default"/>
      </w:rPr>
    </w:lvl>
    <w:lvl w:ilvl="8" w:tplc="1B12F69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Brush Script MT" w:hAnsi="Brush Script MT" w:hint="default"/>
      </w:rPr>
    </w:lvl>
  </w:abstractNum>
  <w:abstractNum w:abstractNumId="18">
    <w:nsid w:val="30DB04DC"/>
    <w:multiLevelType w:val="hybridMultilevel"/>
    <w:tmpl w:val="73DC4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2CC6CF2"/>
    <w:multiLevelType w:val="hybridMultilevel"/>
    <w:tmpl w:val="7C22B342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37B2941"/>
    <w:multiLevelType w:val="hybridMultilevel"/>
    <w:tmpl w:val="32E6F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8538C4"/>
    <w:multiLevelType w:val="hybridMultilevel"/>
    <w:tmpl w:val="E16C788E"/>
    <w:lvl w:ilvl="0" w:tplc="8DDA58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52F7FB0"/>
    <w:multiLevelType w:val="hybridMultilevel"/>
    <w:tmpl w:val="A992EC70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941A47BE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E1D2C2F"/>
    <w:multiLevelType w:val="hybridMultilevel"/>
    <w:tmpl w:val="8CDA200C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D9A6180"/>
    <w:multiLevelType w:val="hybridMultilevel"/>
    <w:tmpl w:val="923EC372"/>
    <w:lvl w:ilvl="0" w:tplc="07661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FC7125"/>
    <w:multiLevelType w:val="hybridMultilevel"/>
    <w:tmpl w:val="13A4C58A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6517D4"/>
    <w:multiLevelType w:val="hybridMultilevel"/>
    <w:tmpl w:val="889EB5F6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3496258"/>
    <w:multiLevelType w:val="hybridMultilevel"/>
    <w:tmpl w:val="2332B2F4"/>
    <w:lvl w:ilvl="0" w:tplc="0419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>
    <w:nsid w:val="56775BB3"/>
    <w:multiLevelType w:val="hybridMultilevel"/>
    <w:tmpl w:val="F1AE429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DB4260"/>
    <w:multiLevelType w:val="hybridMultilevel"/>
    <w:tmpl w:val="26608E6E"/>
    <w:lvl w:ilvl="0" w:tplc="8D6617D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FE40A06"/>
    <w:multiLevelType w:val="hybridMultilevel"/>
    <w:tmpl w:val="81BC7770"/>
    <w:lvl w:ilvl="0" w:tplc="8DDA58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0E4EBC"/>
    <w:multiLevelType w:val="multilevel"/>
    <w:tmpl w:val="86389CDE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ind w:left="1353" w:hanging="36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2">
    <w:nsid w:val="60BC6405"/>
    <w:multiLevelType w:val="hybridMultilevel"/>
    <w:tmpl w:val="CDF82072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0C3D88"/>
    <w:multiLevelType w:val="multilevel"/>
    <w:tmpl w:val="738091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>
    <w:nsid w:val="6A14568A"/>
    <w:multiLevelType w:val="hybridMultilevel"/>
    <w:tmpl w:val="F4F4CF1C"/>
    <w:lvl w:ilvl="0" w:tplc="A956DC3E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6929D1"/>
    <w:multiLevelType w:val="hybridMultilevel"/>
    <w:tmpl w:val="0876FB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14C3DFB"/>
    <w:multiLevelType w:val="hybridMultilevel"/>
    <w:tmpl w:val="F822B3DA"/>
    <w:lvl w:ilvl="0" w:tplc="941A47B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585FD9"/>
    <w:multiLevelType w:val="multilevel"/>
    <w:tmpl w:val="86389CDE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ind w:left="1353" w:hanging="36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8">
    <w:nsid w:val="77D5020D"/>
    <w:multiLevelType w:val="hybridMultilevel"/>
    <w:tmpl w:val="A8FEB116"/>
    <w:lvl w:ilvl="0" w:tplc="57EC7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A48652E"/>
    <w:multiLevelType w:val="hybridMultilevel"/>
    <w:tmpl w:val="C728EF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AD1797"/>
    <w:multiLevelType w:val="multilevel"/>
    <w:tmpl w:val="426EEF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2706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41">
    <w:nsid w:val="7E997BCB"/>
    <w:multiLevelType w:val="hybridMultilevel"/>
    <w:tmpl w:val="009EE4D6"/>
    <w:lvl w:ilvl="0" w:tplc="4CD27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11"/>
  </w:num>
  <w:num w:numId="3">
    <w:abstractNumId w:val="29"/>
  </w:num>
  <w:num w:numId="4">
    <w:abstractNumId w:val="33"/>
  </w:num>
  <w:num w:numId="5">
    <w:abstractNumId w:val="6"/>
  </w:num>
  <w:num w:numId="6">
    <w:abstractNumId w:val="7"/>
  </w:num>
  <w:num w:numId="7">
    <w:abstractNumId w:val="18"/>
  </w:num>
  <w:num w:numId="8">
    <w:abstractNumId w:val="20"/>
  </w:num>
  <w:num w:numId="9">
    <w:abstractNumId w:val="30"/>
  </w:num>
  <w:num w:numId="10">
    <w:abstractNumId w:val="38"/>
  </w:num>
  <w:num w:numId="11">
    <w:abstractNumId w:val="17"/>
  </w:num>
  <w:num w:numId="12">
    <w:abstractNumId w:val="25"/>
  </w:num>
  <w:num w:numId="13">
    <w:abstractNumId w:val="32"/>
  </w:num>
  <w:num w:numId="14">
    <w:abstractNumId w:val="0"/>
  </w:num>
  <w:num w:numId="15">
    <w:abstractNumId w:val="9"/>
  </w:num>
  <w:num w:numId="16">
    <w:abstractNumId w:val="19"/>
  </w:num>
  <w:num w:numId="17">
    <w:abstractNumId w:val="27"/>
  </w:num>
  <w:num w:numId="18">
    <w:abstractNumId w:val="13"/>
  </w:num>
  <w:num w:numId="19">
    <w:abstractNumId w:val="16"/>
  </w:num>
  <w:num w:numId="20">
    <w:abstractNumId w:val="40"/>
  </w:num>
  <w:num w:numId="21">
    <w:abstractNumId w:val="12"/>
  </w:num>
  <w:num w:numId="22">
    <w:abstractNumId w:val="34"/>
  </w:num>
  <w:num w:numId="23">
    <w:abstractNumId w:val="41"/>
  </w:num>
  <w:num w:numId="24">
    <w:abstractNumId w:val="23"/>
  </w:num>
  <w:num w:numId="25">
    <w:abstractNumId w:val="10"/>
  </w:num>
  <w:num w:numId="26">
    <w:abstractNumId w:val="26"/>
  </w:num>
  <w:num w:numId="27">
    <w:abstractNumId w:val="28"/>
  </w:num>
  <w:num w:numId="28">
    <w:abstractNumId w:val="22"/>
  </w:num>
  <w:num w:numId="29">
    <w:abstractNumId w:val="24"/>
  </w:num>
  <w:num w:numId="30">
    <w:abstractNumId w:val="8"/>
  </w:num>
  <w:num w:numId="31">
    <w:abstractNumId w:val="36"/>
  </w:num>
  <w:num w:numId="32">
    <w:abstractNumId w:val="3"/>
  </w:num>
  <w:num w:numId="33">
    <w:abstractNumId w:val="15"/>
  </w:num>
  <w:num w:numId="34">
    <w:abstractNumId w:val="4"/>
  </w:num>
  <w:num w:numId="35">
    <w:abstractNumId w:val="1"/>
  </w:num>
  <w:num w:numId="36">
    <w:abstractNumId w:val="2"/>
  </w:num>
  <w:num w:numId="37">
    <w:abstractNumId w:val="37"/>
  </w:num>
  <w:num w:numId="38">
    <w:abstractNumId w:val="31"/>
  </w:num>
  <w:num w:numId="39">
    <w:abstractNumId w:val="5"/>
  </w:num>
  <w:num w:numId="40">
    <w:abstractNumId w:val="39"/>
  </w:num>
  <w:num w:numId="41">
    <w:abstractNumId w:val="14"/>
  </w:num>
  <w:num w:numId="42">
    <w:abstractNumId w:val="21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6DE3"/>
    <w:rsid w:val="000521C0"/>
    <w:rsid w:val="00094FEA"/>
    <w:rsid w:val="000F4EDE"/>
    <w:rsid w:val="0011552D"/>
    <w:rsid w:val="00115EA9"/>
    <w:rsid w:val="00167E64"/>
    <w:rsid w:val="00185F75"/>
    <w:rsid w:val="00186531"/>
    <w:rsid w:val="001A723B"/>
    <w:rsid w:val="001C41CB"/>
    <w:rsid w:val="0020769D"/>
    <w:rsid w:val="00233C6B"/>
    <w:rsid w:val="002418E0"/>
    <w:rsid w:val="002457C8"/>
    <w:rsid w:val="00251824"/>
    <w:rsid w:val="00256A88"/>
    <w:rsid w:val="00272EC4"/>
    <w:rsid w:val="0029207A"/>
    <w:rsid w:val="00292C94"/>
    <w:rsid w:val="002950EC"/>
    <w:rsid w:val="002E59B8"/>
    <w:rsid w:val="0032240C"/>
    <w:rsid w:val="00324BAA"/>
    <w:rsid w:val="00345525"/>
    <w:rsid w:val="00391AA2"/>
    <w:rsid w:val="003B71D2"/>
    <w:rsid w:val="00441496"/>
    <w:rsid w:val="004817C0"/>
    <w:rsid w:val="004C391B"/>
    <w:rsid w:val="00503CE5"/>
    <w:rsid w:val="005079FA"/>
    <w:rsid w:val="00540C65"/>
    <w:rsid w:val="005729E4"/>
    <w:rsid w:val="005734F8"/>
    <w:rsid w:val="005C5B5E"/>
    <w:rsid w:val="005C606D"/>
    <w:rsid w:val="00627A15"/>
    <w:rsid w:val="00683DB3"/>
    <w:rsid w:val="006863BA"/>
    <w:rsid w:val="006915CE"/>
    <w:rsid w:val="006928E5"/>
    <w:rsid w:val="006A6167"/>
    <w:rsid w:val="006B01D6"/>
    <w:rsid w:val="006C3936"/>
    <w:rsid w:val="006D5BDB"/>
    <w:rsid w:val="006E3DA3"/>
    <w:rsid w:val="00746DE3"/>
    <w:rsid w:val="00785219"/>
    <w:rsid w:val="008065A4"/>
    <w:rsid w:val="00817107"/>
    <w:rsid w:val="008852A6"/>
    <w:rsid w:val="008A5299"/>
    <w:rsid w:val="00927421"/>
    <w:rsid w:val="009543EA"/>
    <w:rsid w:val="009669E0"/>
    <w:rsid w:val="009862FB"/>
    <w:rsid w:val="00992FA3"/>
    <w:rsid w:val="009B086A"/>
    <w:rsid w:val="009F45CC"/>
    <w:rsid w:val="00A22650"/>
    <w:rsid w:val="00A513D7"/>
    <w:rsid w:val="00A6106E"/>
    <w:rsid w:val="00A7229A"/>
    <w:rsid w:val="00A9787B"/>
    <w:rsid w:val="00AB4A32"/>
    <w:rsid w:val="00B13803"/>
    <w:rsid w:val="00B253CA"/>
    <w:rsid w:val="00B279CF"/>
    <w:rsid w:val="00B41C17"/>
    <w:rsid w:val="00B60C14"/>
    <w:rsid w:val="00BB4838"/>
    <w:rsid w:val="00BB71DF"/>
    <w:rsid w:val="00BE711B"/>
    <w:rsid w:val="00BE7A2F"/>
    <w:rsid w:val="00C01134"/>
    <w:rsid w:val="00C22689"/>
    <w:rsid w:val="00C36D32"/>
    <w:rsid w:val="00CA18D0"/>
    <w:rsid w:val="00CF24EA"/>
    <w:rsid w:val="00D5206A"/>
    <w:rsid w:val="00DD40B5"/>
    <w:rsid w:val="00E369BC"/>
    <w:rsid w:val="00E440C2"/>
    <w:rsid w:val="00E639E7"/>
    <w:rsid w:val="00E718E3"/>
    <w:rsid w:val="00E869BF"/>
    <w:rsid w:val="00EB77EA"/>
    <w:rsid w:val="00EC69F2"/>
    <w:rsid w:val="00F24C66"/>
    <w:rsid w:val="00F36FA6"/>
    <w:rsid w:val="00F64ED4"/>
    <w:rsid w:val="00F752BB"/>
    <w:rsid w:val="00F84B51"/>
    <w:rsid w:val="00F97A84"/>
    <w:rsid w:val="00FD34D0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A3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6863BA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24"/>
      <w:lang w:val="ro-RO"/>
    </w:rPr>
  </w:style>
  <w:style w:type="character" w:customStyle="1" w:styleId="af">
    <w:name w:val="Название Знак"/>
    <w:basedOn w:val="a0"/>
    <w:link w:val="ae"/>
    <w:rsid w:val="006863BA"/>
    <w:rPr>
      <w:rFonts w:ascii="Times New Roman" w:eastAsia="Times New Roman" w:hAnsi="Times New Roman" w:cs="Times New Roman"/>
      <w:b/>
      <w:bCs/>
      <w:i/>
      <w:iCs/>
      <w:sz w:val="32"/>
      <w:szCs w:val="24"/>
      <w:lang w:val="ro-RO"/>
    </w:rPr>
  </w:style>
  <w:style w:type="paragraph" w:customStyle="1" w:styleId="Revisione">
    <w:name w:val="Revisione"/>
    <w:basedOn w:val="a7"/>
    <w:rsid w:val="000F4EDE"/>
    <w:pPr>
      <w:tabs>
        <w:tab w:val="clear" w:pos="4680"/>
        <w:tab w:val="clear" w:pos="9360"/>
        <w:tab w:val="center" w:pos="4819"/>
        <w:tab w:val="right" w:pos="9638"/>
      </w:tabs>
    </w:pPr>
    <w:rPr>
      <w:rFonts w:ascii="Times New Roman" w:eastAsia="Times New Roman" w:hAnsi="Times New Roman" w:cs="Times New Roman"/>
      <w:b/>
      <w:sz w:val="16"/>
      <w:szCs w:val="20"/>
      <w:lang w:val="it-IT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6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5938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791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33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698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64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789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572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1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4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7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89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06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311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0060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161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5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30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79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D48EA-39D2-4E0C-9D8C-0D22925D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14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2016-01-20T13:01:00Z</cp:lastPrinted>
  <dcterms:created xsi:type="dcterms:W3CDTF">2016-01-21T13:16:00Z</dcterms:created>
  <dcterms:modified xsi:type="dcterms:W3CDTF">2016-01-22T09:53:00Z</dcterms:modified>
</cp:coreProperties>
</file>